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auto"/>
          <w:sz w:val="44"/>
          <w:szCs w:val="44"/>
          <w:highlight w:val="none"/>
        </w:rPr>
      </w:pPr>
      <w:r>
        <w:rPr>
          <w:rFonts w:hint="eastAsia"/>
          <w:color w:val="auto"/>
          <w:sz w:val="44"/>
          <w:szCs w:val="44"/>
          <w:highlight w:val="none"/>
        </w:rPr>
        <w:t>企业金融服务接口规范文档</w:t>
      </w:r>
    </w:p>
    <w:p>
      <w:pPr>
        <w:numPr>
          <w:ilvl w:val="0"/>
          <w:numId w:val="1"/>
        </w:numPr>
        <w:jc w:val="left"/>
        <w:rPr>
          <w:rFonts w:ascii="仿宋" w:hAnsi="仿宋" w:cs="仿宋"/>
          <w:color w:val="auto"/>
          <w:szCs w:val="28"/>
          <w:highlight w:val="none"/>
        </w:rPr>
      </w:pPr>
      <w:r>
        <w:rPr>
          <w:rFonts w:hint="eastAsia" w:ascii="仿宋" w:hAnsi="仿宋" w:cs="仿宋"/>
          <w:color w:val="auto"/>
          <w:szCs w:val="28"/>
          <w:highlight w:val="none"/>
        </w:rPr>
        <w:t>接口目录</w:t>
      </w:r>
    </w:p>
    <w:p>
      <w:pPr>
        <w:ind w:left="560" w:leftChars="200"/>
        <w:jc w:val="left"/>
        <w:rPr>
          <w:rFonts w:hint="eastAsia" w:ascii="仿宋" w:hAnsi="仿宋" w:eastAsia="仿宋" w:cs="仿宋"/>
          <w:color w:val="auto"/>
          <w:szCs w:val="28"/>
          <w:highlight w:val="none"/>
          <w:lang w:eastAsia="zh-CN"/>
        </w:rPr>
      </w:pPr>
      <w:r>
        <w:rPr>
          <w:rFonts w:hint="eastAsia" w:ascii="仿宋" w:hAnsi="仿宋" w:cs="仿宋"/>
          <w:color w:val="auto"/>
          <w:szCs w:val="28"/>
          <w:highlight w:val="none"/>
        </w:rPr>
        <w:t>0</w:t>
      </w:r>
      <w:r>
        <w:rPr>
          <w:rFonts w:ascii="仿宋" w:hAnsi="仿宋" w:cs="仿宋"/>
          <w:color w:val="auto"/>
          <w:szCs w:val="28"/>
          <w:highlight w:val="none"/>
        </w:rPr>
        <w:t>01</w:t>
      </w:r>
      <w:r>
        <w:rPr>
          <w:rFonts w:hint="eastAsia" w:ascii="仿宋" w:hAnsi="仿宋" w:cs="仿宋"/>
          <w:color w:val="auto"/>
          <w:szCs w:val="28"/>
          <w:highlight w:val="none"/>
        </w:rPr>
        <w:t>连通性测试：测试接口服务是否可用</w:t>
      </w:r>
      <w:r>
        <w:rPr>
          <w:rFonts w:hint="eastAsia" w:ascii="仿宋" w:hAnsi="仿宋" w:cs="仿宋"/>
          <w:color w:val="auto"/>
          <w:szCs w:val="28"/>
          <w:highlight w:val="none"/>
          <w:lang w:eastAsia="zh-CN"/>
        </w:rPr>
        <w:t>。</w:t>
      </w:r>
    </w:p>
    <w:p>
      <w:pPr>
        <w:ind w:left="560" w:leftChars="200"/>
        <w:jc w:val="left"/>
        <w:rPr>
          <w:rFonts w:hint="eastAsia" w:ascii="仿宋" w:hAnsi="仿宋" w:eastAsia="仿宋" w:cs="仿宋"/>
          <w:color w:val="auto"/>
          <w:szCs w:val="28"/>
          <w:highlight w:val="none"/>
          <w:lang w:eastAsia="zh-CN"/>
        </w:rPr>
      </w:pPr>
      <w:r>
        <w:rPr>
          <w:rFonts w:hint="eastAsia" w:ascii="仿宋" w:hAnsi="仿宋" w:cs="仿宋"/>
          <w:color w:val="auto"/>
          <w:szCs w:val="28"/>
          <w:highlight w:val="none"/>
        </w:rPr>
        <w:t>0</w:t>
      </w:r>
      <w:r>
        <w:rPr>
          <w:rFonts w:ascii="仿宋" w:hAnsi="仿宋" w:cs="仿宋"/>
          <w:color w:val="auto"/>
          <w:szCs w:val="28"/>
          <w:highlight w:val="none"/>
        </w:rPr>
        <w:t>02</w:t>
      </w:r>
      <w:r>
        <w:rPr>
          <w:rFonts w:hint="eastAsia" w:ascii="仿宋" w:hAnsi="仿宋" w:cs="仿宋"/>
          <w:color w:val="auto"/>
          <w:szCs w:val="28"/>
          <w:highlight w:val="none"/>
        </w:rPr>
        <w:t>用户token获取：根据授权获取接口调用票据</w:t>
      </w:r>
      <w:r>
        <w:rPr>
          <w:rFonts w:hint="eastAsia" w:ascii="仿宋" w:hAnsi="仿宋" w:cs="仿宋"/>
          <w:color w:val="auto"/>
          <w:szCs w:val="28"/>
          <w:highlight w:val="none"/>
          <w:lang w:eastAsia="zh-CN"/>
        </w:rPr>
        <w:t>。</w:t>
      </w:r>
    </w:p>
    <w:p>
      <w:pPr>
        <w:ind w:left="560" w:leftChars="200"/>
        <w:jc w:val="left"/>
        <w:rPr>
          <w:rFonts w:hint="eastAsia" w:ascii="仿宋" w:hAnsi="仿宋" w:eastAsia="仿宋" w:cs="仿宋"/>
          <w:color w:val="auto"/>
          <w:szCs w:val="28"/>
          <w:highlight w:val="none"/>
          <w:lang w:eastAsia="zh-CN"/>
        </w:rPr>
      </w:pPr>
      <w:r>
        <w:rPr>
          <w:rFonts w:hint="eastAsia" w:ascii="仿宋" w:hAnsi="仿宋" w:cs="仿宋"/>
          <w:color w:val="auto"/>
          <w:szCs w:val="28"/>
          <w:highlight w:val="none"/>
        </w:rPr>
        <w:t>0</w:t>
      </w:r>
      <w:r>
        <w:rPr>
          <w:rFonts w:ascii="仿宋" w:hAnsi="仿宋" w:cs="仿宋"/>
          <w:color w:val="auto"/>
          <w:szCs w:val="28"/>
          <w:highlight w:val="none"/>
        </w:rPr>
        <w:t>03</w:t>
      </w:r>
      <w:r>
        <w:rPr>
          <w:rFonts w:hint="eastAsia" w:ascii="仿宋" w:hAnsi="仿宋" w:cs="仿宋"/>
          <w:color w:val="auto"/>
          <w:szCs w:val="28"/>
          <w:highlight w:val="none"/>
        </w:rPr>
        <w:t>金融产品查询：机构获取</w:t>
      </w:r>
      <w:r>
        <w:rPr>
          <w:rFonts w:ascii="仿宋" w:hAnsi="仿宋" w:cs="仿宋"/>
          <w:color w:val="auto"/>
          <w:szCs w:val="28"/>
          <w:highlight w:val="none"/>
        </w:rPr>
        <w:t>金融</w:t>
      </w:r>
      <w:r>
        <w:rPr>
          <w:rFonts w:hint="eastAsia" w:ascii="仿宋" w:hAnsi="仿宋" w:cs="仿宋"/>
          <w:color w:val="auto"/>
          <w:szCs w:val="28"/>
          <w:highlight w:val="none"/>
        </w:rPr>
        <w:t>机构已维护金融产品</w:t>
      </w:r>
      <w:r>
        <w:rPr>
          <w:rFonts w:hint="eastAsia" w:ascii="仿宋" w:hAnsi="仿宋" w:cs="仿宋"/>
          <w:color w:val="auto"/>
          <w:szCs w:val="28"/>
          <w:highlight w:val="none"/>
          <w:lang w:eastAsia="zh-CN"/>
        </w:rPr>
        <w:t>。</w:t>
      </w:r>
    </w:p>
    <w:p>
      <w:pPr>
        <w:ind w:left="560" w:leftChars="200"/>
        <w:jc w:val="left"/>
        <w:rPr>
          <w:rFonts w:hint="eastAsia" w:ascii="仿宋" w:hAnsi="仿宋" w:eastAsia="仿宋" w:cs="仿宋"/>
          <w:color w:val="auto"/>
          <w:szCs w:val="28"/>
          <w:highlight w:val="none"/>
          <w:lang w:eastAsia="zh-CN"/>
        </w:rPr>
      </w:pPr>
      <w:r>
        <w:rPr>
          <w:rFonts w:hint="eastAsia" w:ascii="仿宋" w:hAnsi="仿宋" w:cs="仿宋"/>
          <w:color w:val="auto"/>
          <w:szCs w:val="28"/>
          <w:highlight w:val="none"/>
        </w:rPr>
        <w:t>0</w:t>
      </w:r>
      <w:r>
        <w:rPr>
          <w:rFonts w:ascii="仿宋" w:hAnsi="仿宋" w:cs="仿宋"/>
          <w:color w:val="auto"/>
          <w:szCs w:val="28"/>
          <w:highlight w:val="none"/>
        </w:rPr>
        <w:t>04</w:t>
      </w:r>
      <w:r>
        <w:rPr>
          <w:rFonts w:hint="eastAsia" w:ascii="仿宋" w:hAnsi="仿宋" w:cs="仿宋"/>
          <w:color w:val="auto"/>
          <w:szCs w:val="28"/>
          <w:highlight w:val="none"/>
        </w:rPr>
        <w:t>金融产品新增、编辑：金融机构通过接口新增、编辑本机构金融产品</w:t>
      </w:r>
      <w:r>
        <w:rPr>
          <w:rFonts w:hint="eastAsia" w:ascii="仿宋" w:hAnsi="仿宋" w:cs="仿宋"/>
          <w:color w:val="auto"/>
          <w:szCs w:val="28"/>
          <w:highlight w:val="none"/>
          <w:lang w:eastAsia="zh-CN"/>
        </w:rPr>
        <w:t>。</w:t>
      </w:r>
    </w:p>
    <w:p>
      <w:pPr>
        <w:ind w:left="560" w:leftChars="200"/>
        <w:jc w:val="left"/>
        <w:rPr>
          <w:rFonts w:hint="eastAsia" w:ascii="仿宋" w:hAnsi="仿宋" w:eastAsia="仿宋" w:cs="仿宋"/>
          <w:color w:val="auto"/>
          <w:szCs w:val="28"/>
          <w:highlight w:val="none"/>
          <w:lang w:eastAsia="zh-CN"/>
        </w:rPr>
      </w:pPr>
      <w:r>
        <w:rPr>
          <w:rFonts w:hint="eastAsia" w:ascii="仿宋" w:hAnsi="仿宋" w:cs="仿宋"/>
          <w:color w:val="auto"/>
          <w:szCs w:val="28"/>
          <w:highlight w:val="none"/>
        </w:rPr>
        <w:t>0</w:t>
      </w:r>
      <w:r>
        <w:rPr>
          <w:rFonts w:ascii="仿宋" w:hAnsi="仿宋" w:cs="仿宋"/>
          <w:color w:val="auto"/>
          <w:szCs w:val="28"/>
          <w:highlight w:val="none"/>
        </w:rPr>
        <w:t>05</w:t>
      </w:r>
      <w:r>
        <w:rPr>
          <w:rFonts w:hint="eastAsia" w:ascii="仿宋" w:hAnsi="仿宋" w:cs="仿宋"/>
          <w:color w:val="auto"/>
          <w:szCs w:val="28"/>
          <w:highlight w:val="none"/>
        </w:rPr>
        <w:t>融资申请信息查询：金融机构查看本期金融产品融资申请（主推，006/007接口有银行主动查）</w:t>
      </w:r>
      <w:r>
        <w:rPr>
          <w:rFonts w:hint="eastAsia" w:ascii="仿宋" w:hAnsi="仿宋" w:cs="仿宋"/>
          <w:color w:val="auto"/>
          <w:szCs w:val="28"/>
          <w:highlight w:val="none"/>
          <w:lang w:eastAsia="zh-CN"/>
        </w:rPr>
        <w:t>。</w:t>
      </w:r>
    </w:p>
    <w:p>
      <w:pPr>
        <w:ind w:left="560" w:leftChars="200"/>
        <w:jc w:val="left"/>
        <w:rPr>
          <w:rFonts w:hint="eastAsia" w:ascii="仿宋" w:hAnsi="仿宋" w:eastAsia="仿宋" w:cs="仿宋"/>
          <w:color w:val="auto"/>
          <w:szCs w:val="28"/>
          <w:highlight w:val="none"/>
          <w:lang w:eastAsia="zh-CN"/>
        </w:rPr>
      </w:pPr>
      <w:r>
        <w:rPr>
          <w:rFonts w:hint="eastAsia" w:ascii="仿宋" w:hAnsi="仿宋" w:cs="仿宋"/>
          <w:color w:val="auto"/>
          <w:szCs w:val="28"/>
          <w:highlight w:val="none"/>
        </w:rPr>
        <w:t>0</w:t>
      </w:r>
      <w:r>
        <w:rPr>
          <w:rFonts w:ascii="仿宋" w:hAnsi="仿宋" w:cs="仿宋"/>
          <w:color w:val="auto"/>
          <w:szCs w:val="28"/>
          <w:highlight w:val="none"/>
        </w:rPr>
        <w:t>06</w:t>
      </w:r>
      <w:r>
        <w:rPr>
          <w:rFonts w:hint="eastAsia" w:ascii="仿宋" w:hAnsi="仿宋" w:cs="仿宋"/>
          <w:color w:val="auto"/>
          <w:szCs w:val="28"/>
          <w:highlight w:val="none"/>
        </w:rPr>
        <w:t>招采平台经营数据查询：金融机构根据企业授权信息获取企业招采平台经营数据</w:t>
      </w:r>
      <w:r>
        <w:rPr>
          <w:rFonts w:hint="eastAsia" w:ascii="仿宋" w:hAnsi="仿宋" w:cs="仿宋"/>
          <w:color w:val="auto"/>
          <w:szCs w:val="28"/>
          <w:highlight w:val="none"/>
          <w:lang w:eastAsia="zh-CN"/>
        </w:rPr>
        <w:t>。</w:t>
      </w:r>
    </w:p>
    <w:p>
      <w:pPr>
        <w:ind w:left="560" w:leftChars="200"/>
        <w:jc w:val="left"/>
        <w:rPr>
          <w:rFonts w:ascii="仿宋" w:hAnsi="仿宋" w:cs="仿宋"/>
          <w:color w:val="auto"/>
          <w:szCs w:val="28"/>
          <w:highlight w:val="none"/>
        </w:rPr>
      </w:pPr>
      <w:r>
        <w:rPr>
          <w:rFonts w:hint="eastAsia" w:ascii="仿宋" w:hAnsi="仿宋" w:cs="仿宋"/>
          <w:color w:val="auto"/>
          <w:szCs w:val="28"/>
          <w:highlight w:val="none"/>
        </w:rPr>
        <w:t>0</w:t>
      </w:r>
      <w:r>
        <w:rPr>
          <w:rFonts w:ascii="仿宋" w:hAnsi="仿宋" w:cs="仿宋"/>
          <w:color w:val="auto"/>
          <w:szCs w:val="28"/>
          <w:highlight w:val="none"/>
        </w:rPr>
        <w:t>07</w:t>
      </w:r>
      <w:r>
        <w:rPr>
          <w:rFonts w:hint="eastAsia" w:ascii="仿宋" w:hAnsi="仿宋" w:cs="仿宋"/>
          <w:color w:val="auto"/>
          <w:szCs w:val="28"/>
          <w:highlight w:val="none"/>
        </w:rPr>
        <w:t>获取申请</w:t>
      </w:r>
      <w:r>
        <w:rPr>
          <w:rFonts w:ascii="仿宋" w:hAnsi="仿宋" w:cs="仿宋"/>
          <w:color w:val="auto"/>
          <w:szCs w:val="28"/>
          <w:highlight w:val="none"/>
        </w:rPr>
        <w:t>金融</w:t>
      </w:r>
      <w:r>
        <w:rPr>
          <w:rFonts w:hint="eastAsia" w:ascii="仿宋" w:hAnsi="仿宋" w:cs="仿宋"/>
          <w:color w:val="auto"/>
          <w:szCs w:val="28"/>
          <w:highlight w:val="none"/>
        </w:rPr>
        <w:t>产品企业的授权信息</w:t>
      </w:r>
      <w:r>
        <w:rPr>
          <w:rFonts w:ascii="仿宋" w:hAnsi="仿宋" w:cs="仿宋"/>
          <w:color w:val="auto"/>
          <w:szCs w:val="28"/>
          <w:highlight w:val="none"/>
        </w:rPr>
        <w:t>（包含结算账户）</w:t>
      </w:r>
      <w:r>
        <w:rPr>
          <w:rFonts w:hint="eastAsia" w:ascii="仿宋" w:hAnsi="仿宋" w:cs="仿宋"/>
          <w:color w:val="auto"/>
          <w:szCs w:val="28"/>
          <w:highlight w:val="none"/>
        </w:rPr>
        <w:t>。</w:t>
      </w:r>
    </w:p>
    <w:p>
      <w:pPr>
        <w:ind w:left="560" w:leftChars="200"/>
        <w:jc w:val="left"/>
        <w:rPr>
          <w:rFonts w:hint="eastAsia" w:ascii="仿宋" w:hAnsi="仿宋" w:eastAsia="仿宋" w:cs="仿宋"/>
          <w:color w:val="auto"/>
          <w:szCs w:val="28"/>
          <w:highlight w:val="none"/>
          <w:lang w:eastAsia="zh-CN"/>
        </w:rPr>
      </w:pPr>
      <w:r>
        <w:rPr>
          <w:rFonts w:hint="eastAsia" w:ascii="仿宋" w:hAnsi="仿宋" w:cs="仿宋"/>
          <w:color w:val="auto"/>
          <w:szCs w:val="28"/>
          <w:highlight w:val="none"/>
        </w:rPr>
        <w:t>0</w:t>
      </w:r>
      <w:r>
        <w:rPr>
          <w:rFonts w:ascii="仿宋" w:hAnsi="仿宋" w:cs="仿宋"/>
          <w:color w:val="auto"/>
          <w:szCs w:val="28"/>
          <w:highlight w:val="none"/>
        </w:rPr>
        <w:t>08</w:t>
      </w:r>
      <w:r>
        <w:rPr>
          <w:rFonts w:hint="eastAsia" w:ascii="仿宋" w:hAnsi="仿宋" w:cs="仿宋"/>
          <w:color w:val="auto"/>
          <w:szCs w:val="28"/>
          <w:highlight w:val="none"/>
        </w:rPr>
        <w:t>融资申请响应：金融机构响应融资申请</w:t>
      </w:r>
      <w:r>
        <w:rPr>
          <w:rFonts w:ascii="仿宋" w:hAnsi="仿宋" w:cs="仿宋"/>
          <w:color w:val="auto"/>
          <w:szCs w:val="28"/>
          <w:highlight w:val="none"/>
        </w:rPr>
        <w:t>【</w:t>
      </w:r>
      <w:r>
        <w:rPr>
          <w:rFonts w:ascii="仿宋" w:hAnsi="仿宋" w:cs="仿宋"/>
          <w:color w:val="auto"/>
          <w:szCs w:val="28"/>
          <w:highlight w:val="none"/>
        </w:rPr>
        <w:t>七个自然日，如果未响应则该申请自动作废并且通知企业，重新申请其他银行产品</w:t>
      </w:r>
      <w:r>
        <w:rPr>
          <w:rFonts w:ascii="仿宋" w:hAnsi="仿宋" w:cs="仿宋"/>
          <w:color w:val="auto"/>
          <w:szCs w:val="28"/>
          <w:highlight w:val="none"/>
        </w:rPr>
        <w:t>（响应——受理——审核——确定授信额度等状态，根据状态判定，企业是否可以撤销）】</w:t>
      </w:r>
      <w:r>
        <w:rPr>
          <w:rFonts w:hint="eastAsia" w:ascii="仿宋" w:hAnsi="仿宋" w:cs="仿宋"/>
          <w:color w:val="auto"/>
          <w:szCs w:val="28"/>
          <w:highlight w:val="none"/>
        </w:rPr>
        <w:t>，明确授信额度</w:t>
      </w:r>
      <w:r>
        <w:rPr>
          <w:rFonts w:hint="eastAsia" w:ascii="仿宋" w:hAnsi="仿宋" w:cs="仿宋"/>
          <w:color w:val="auto"/>
          <w:szCs w:val="28"/>
          <w:highlight w:val="none"/>
          <w:lang w:eastAsia="zh-CN"/>
        </w:rPr>
        <w:t>。</w:t>
      </w:r>
    </w:p>
    <w:p>
      <w:pPr>
        <w:ind w:left="560" w:leftChars="200"/>
        <w:jc w:val="left"/>
        <w:rPr>
          <w:rFonts w:hint="eastAsia" w:ascii="仿宋" w:hAnsi="仿宋" w:eastAsia="仿宋" w:cs="仿宋"/>
          <w:color w:val="auto"/>
          <w:szCs w:val="28"/>
          <w:highlight w:val="none"/>
          <w:lang w:eastAsia="zh-CN"/>
        </w:rPr>
      </w:pPr>
      <w:r>
        <w:rPr>
          <w:rFonts w:ascii="仿宋" w:hAnsi="仿宋" w:cs="仿宋"/>
          <w:color w:val="auto"/>
          <w:szCs w:val="28"/>
          <w:highlight w:val="none"/>
        </w:rPr>
        <w:t>009</w:t>
      </w:r>
      <w:r>
        <w:rPr>
          <w:rFonts w:hint="eastAsia" w:ascii="仿宋" w:hAnsi="仿宋" w:cs="仿宋"/>
          <w:color w:val="auto"/>
          <w:szCs w:val="28"/>
          <w:highlight w:val="none"/>
        </w:rPr>
        <w:t>授信使用还款上报：金融机构上报融资申请</w:t>
      </w:r>
      <w:r>
        <w:rPr>
          <w:rFonts w:hint="eastAsia" w:ascii="仿宋" w:hAnsi="仿宋" w:cs="仿宋"/>
          <w:color w:val="auto"/>
          <w:szCs w:val="28"/>
          <w:highlight w:val="none"/>
        </w:rPr>
        <w:t>各企业融资申请状态</w:t>
      </w:r>
      <w:r>
        <w:rPr>
          <w:rFonts w:hint="eastAsia" w:ascii="仿宋" w:hAnsi="仿宋" w:cs="仿宋"/>
          <w:color w:val="auto"/>
          <w:szCs w:val="28"/>
          <w:highlight w:val="none"/>
        </w:rPr>
        <w:t>、授信使用、还款信息</w:t>
      </w:r>
      <w:r>
        <w:rPr>
          <w:rFonts w:hint="eastAsia" w:ascii="仿宋" w:hAnsi="仿宋" w:cs="仿宋"/>
          <w:color w:val="auto"/>
          <w:szCs w:val="28"/>
          <w:highlight w:val="none"/>
          <w:lang w:eastAsia="zh-CN"/>
        </w:rPr>
        <w:t>。</w:t>
      </w:r>
    </w:p>
    <w:p>
      <w:pPr>
        <w:ind w:left="560" w:leftChars="200"/>
        <w:jc w:val="left"/>
        <w:rPr>
          <w:rFonts w:hint="eastAsia" w:ascii="仿宋" w:hAnsi="仿宋" w:eastAsia="仿宋" w:cs="仿宋"/>
          <w:color w:val="auto"/>
          <w:szCs w:val="28"/>
          <w:highlight w:val="none"/>
          <w:lang w:eastAsia="zh-CN"/>
        </w:rPr>
      </w:pPr>
      <w:r>
        <w:rPr>
          <w:rFonts w:ascii="仿宋" w:hAnsi="仿宋" w:cs="仿宋"/>
          <w:color w:val="auto"/>
          <w:szCs w:val="28"/>
          <w:highlight w:val="none"/>
        </w:rPr>
        <w:t>010</w:t>
      </w:r>
      <w:r>
        <w:rPr>
          <w:rFonts w:hint="eastAsia" w:ascii="仿宋" w:hAnsi="仿宋" w:cs="仿宋"/>
          <w:color w:val="auto"/>
          <w:szCs w:val="28"/>
          <w:highlight w:val="none"/>
        </w:rPr>
        <w:t>查询中途终止贷款申请：企业由于自身因素，需要终止本次贷款。终止时间、终止原因</w:t>
      </w:r>
      <w:r>
        <w:rPr>
          <w:rFonts w:hint="eastAsia" w:ascii="仿宋" w:hAnsi="仿宋" w:cs="仿宋"/>
          <w:color w:val="auto"/>
          <w:szCs w:val="28"/>
          <w:highlight w:val="none"/>
          <w:lang w:eastAsia="zh-CN"/>
        </w:rPr>
        <w:t>。</w:t>
      </w:r>
    </w:p>
    <w:p>
      <w:pPr>
        <w:ind w:left="560" w:leftChars="200"/>
        <w:jc w:val="left"/>
        <w:rPr>
          <w:rFonts w:ascii="仿宋" w:hAnsi="仿宋" w:cs="仿宋"/>
          <w:color w:val="auto"/>
          <w:szCs w:val="28"/>
          <w:highlight w:val="none"/>
        </w:rPr>
      </w:pPr>
      <w:r>
        <w:rPr>
          <w:rFonts w:hint="eastAsia" w:ascii="仿宋" w:hAnsi="仿宋" w:cs="仿宋"/>
          <w:color w:val="auto"/>
          <w:szCs w:val="28"/>
          <w:highlight w:val="none"/>
        </w:rPr>
        <w:t>0</w:t>
      </w:r>
      <w:r>
        <w:rPr>
          <w:rFonts w:ascii="仿宋" w:hAnsi="仿宋" w:cs="仿宋"/>
          <w:color w:val="auto"/>
          <w:szCs w:val="28"/>
          <w:highlight w:val="none"/>
        </w:rPr>
        <w:t xml:space="preserve">11 </w:t>
      </w:r>
      <w:r>
        <w:rPr>
          <w:rFonts w:hint="eastAsia" w:ascii="仿宋" w:hAnsi="仿宋" w:cs="仿宋"/>
          <w:color w:val="auto"/>
          <w:szCs w:val="28"/>
          <w:highlight w:val="none"/>
        </w:rPr>
        <w:t>银行上传终止成功或者终止失败，终止失败原因。</w:t>
      </w:r>
    </w:p>
    <w:p>
      <w:pPr>
        <w:ind w:left="560" w:leftChars="200"/>
        <w:jc w:val="left"/>
        <w:rPr>
          <w:rFonts w:ascii="仿宋" w:hAnsi="仿宋" w:cs="仿宋"/>
          <w:color w:val="auto"/>
          <w:szCs w:val="28"/>
          <w:highlight w:val="none"/>
        </w:rPr>
      </w:pPr>
    </w:p>
    <w:p>
      <w:pPr>
        <w:ind w:left="560" w:leftChars="200"/>
        <w:jc w:val="left"/>
        <w:rPr>
          <w:rFonts w:ascii="仿宋" w:hAnsi="仿宋" w:cs="仿宋"/>
          <w:color w:val="auto"/>
          <w:szCs w:val="28"/>
          <w:highlight w:val="none"/>
        </w:rPr>
      </w:pPr>
      <w:r>
        <w:rPr>
          <w:rFonts w:hint="eastAsia" w:ascii="仿宋" w:hAnsi="仿宋" w:cs="仿宋"/>
          <w:color w:val="auto"/>
          <w:szCs w:val="28"/>
          <w:highlight w:val="none"/>
        </w:rPr>
        <w:t>（008、009、010、011接口信息合并）</w:t>
      </w:r>
    </w:p>
    <w:p>
      <w:pPr>
        <w:ind w:left="560" w:leftChars="200"/>
        <w:jc w:val="left"/>
        <w:rPr>
          <w:rFonts w:ascii="仿宋" w:hAnsi="仿宋" w:cs="仿宋"/>
          <w:color w:val="auto"/>
          <w:szCs w:val="28"/>
          <w:highlight w:val="none"/>
        </w:rPr>
      </w:pPr>
      <w:r>
        <w:rPr>
          <w:rFonts w:ascii="仿宋" w:hAnsi="仿宋" w:cs="仿宋"/>
          <w:color w:val="auto"/>
          <w:szCs w:val="28"/>
          <w:highlight w:val="none"/>
        </w:rPr>
        <w:t>授信额度增加变动记录</w:t>
      </w:r>
    </w:p>
    <w:p>
      <w:pPr>
        <w:numPr>
          <w:ilvl w:val="0"/>
          <w:numId w:val="1"/>
        </w:numPr>
        <w:jc w:val="left"/>
        <w:rPr>
          <w:rFonts w:ascii="仿宋" w:hAnsi="仿宋" w:cs="仿宋"/>
          <w:color w:val="auto"/>
          <w:szCs w:val="28"/>
          <w:highlight w:val="none"/>
        </w:rPr>
      </w:pPr>
      <w:r>
        <w:rPr>
          <w:rFonts w:hint="eastAsia" w:ascii="仿宋" w:hAnsi="仿宋" w:cs="仿宋"/>
          <w:color w:val="auto"/>
          <w:szCs w:val="28"/>
          <w:highlight w:val="none"/>
        </w:rPr>
        <w:t>接口内容</w:t>
      </w:r>
    </w:p>
    <w:p>
      <w:pPr>
        <w:pStyle w:val="2"/>
        <w:rPr>
          <w:color w:val="auto"/>
          <w:sz w:val="32"/>
          <w:szCs w:val="32"/>
          <w:highlight w:val="none"/>
        </w:rPr>
      </w:pPr>
      <w:r>
        <w:rPr>
          <w:color w:val="auto"/>
          <w:sz w:val="32"/>
          <w:szCs w:val="32"/>
          <w:highlight w:val="none"/>
        </w:rPr>
        <w:t>B</w:t>
      </w:r>
      <w:r>
        <w:rPr>
          <w:rFonts w:hint="eastAsia"/>
          <w:color w:val="auto"/>
          <w:sz w:val="32"/>
          <w:szCs w:val="32"/>
          <w:highlight w:val="none"/>
        </w:rPr>
        <w:t>0</w:t>
      </w:r>
      <w:r>
        <w:rPr>
          <w:color w:val="auto"/>
          <w:sz w:val="32"/>
          <w:szCs w:val="32"/>
          <w:highlight w:val="none"/>
        </w:rPr>
        <w:t>01 连通性</w:t>
      </w:r>
      <w:bookmarkStart w:id="0" w:name="_GoBack"/>
      <w:bookmarkEnd w:id="0"/>
      <w:r>
        <w:rPr>
          <w:color w:val="auto"/>
          <w:sz w:val="32"/>
          <w:szCs w:val="32"/>
          <w:highlight w:val="none"/>
        </w:rPr>
        <w:t>测试接口</w:t>
      </w:r>
    </w:p>
    <w:p>
      <w:pPr>
        <w:pStyle w:val="16"/>
        <w:spacing w:line="336" w:lineRule="auto"/>
        <w:ind w:left="360" w:firstLine="0" w:firstLineChars="0"/>
        <w:jc w:val="left"/>
        <w:textAlignment w:val="top"/>
        <w:rPr>
          <w:rFonts w:ascii="微软雅黑" w:hAnsi="微软雅黑" w:eastAsia="微软雅黑" w:cs="微软雅黑"/>
          <w:bCs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Cs/>
          <w:color w:val="auto"/>
          <w:kern w:val="24"/>
          <w:sz w:val="21"/>
          <w:szCs w:val="21"/>
          <w:highlight w:val="none"/>
        </w:rPr>
        <w:t>应用场景：网络连通性测试。</w:t>
      </w:r>
      <w:r>
        <w:rPr>
          <w:rFonts w:hint="eastAsia" w:ascii="微软雅黑" w:hAnsi="微软雅黑" w:eastAsia="微软雅黑" w:cs="微软雅黑"/>
          <w:bCs/>
          <w:color w:val="auto"/>
          <w:kern w:val="24"/>
          <w:sz w:val="21"/>
          <w:szCs w:val="21"/>
          <w:highlight w:val="none"/>
        </w:rPr>
        <w:t>银行向企业融资平台发起接口网络通道的连通性测试。</w:t>
      </w:r>
    </w:p>
    <w:p>
      <w:pPr>
        <w:pStyle w:val="16"/>
        <w:spacing w:line="336" w:lineRule="auto"/>
        <w:ind w:left="360" w:firstLine="0" w:firstLineChars="0"/>
        <w:jc w:val="left"/>
        <w:textAlignment w:val="top"/>
        <w:rPr>
          <w:rFonts w:ascii="微软雅黑" w:hAnsi="微软雅黑" w:eastAsia="微软雅黑" w:cs="微软雅黑"/>
          <w:bCs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Cs/>
          <w:color w:val="auto"/>
          <w:kern w:val="24"/>
          <w:sz w:val="21"/>
          <w:szCs w:val="21"/>
          <w:highlight w:val="none"/>
        </w:rPr>
        <w:t xml:space="preserve">正式URL：正式网址 </w:t>
      </w:r>
    </w:p>
    <w:p>
      <w:pPr>
        <w:pStyle w:val="16"/>
        <w:spacing w:line="336" w:lineRule="auto"/>
        <w:ind w:left="360" w:firstLine="0" w:firstLineChars="0"/>
        <w:jc w:val="left"/>
        <w:textAlignment w:val="top"/>
        <w:rPr>
          <w:rFonts w:ascii="Helvetica" w:hAnsi="Helvetica" w:cs="Helvetica"/>
          <w:color w:val="auto"/>
          <w:sz w:val="18"/>
          <w:szCs w:val="18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Cs/>
          <w:color w:val="auto"/>
          <w:kern w:val="24"/>
          <w:sz w:val="21"/>
          <w:szCs w:val="21"/>
          <w:highlight w:val="none"/>
        </w:rPr>
        <w:t>测试URL：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"http://112.124.241.254:80/tps-local-bd/intf/api/accessToken/testConnect" </w:instrText>
      </w:r>
      <w:r>
        <w:rPr>
          <w:color w:val="auto"/>
          <w:highlight w:val="none"/>
        </w:rPr>
        <w:fldChar w:fldCharType="separate"/>
      </w:r>
      <w:r>
        <w:rPr>
          <w:rStyle w:val="15"/>
          <w:rFonts w:ascii="Helvetica" w:hAnsi="Helvetica" w:cs="Helvetica"/>
          <w:color w:val="auto"/>
          <w:sz w:val="18"/>
          <w:szCs w:val="18"/>
          <w:highlight w:val="none"/>
          <w:shd w:val="clear" w:color="auto" w:fill="FFFFFF"/>
        </w:rPr>
        <w:t>http://112.124.241.254:80/tps-local-bd/intf/api/accessToken/testConnect</w:t>
      </w:r>
      <w:r>
        <w:rPr>
          <w:rStyle w:val="15"/>
          <w:rFonts w:ascii="Helvetica" w:hAnsi="Helvetica" w:cs="Helvetica"/>
          <w:color w:val="auto"/>
          <w:sz w:val="18"/>
          <w:szCs w:val="18"/>
          <w:highlight w:val="none"/>
          <w:shd w:val="clear" w:color="auto" w:fill="FFFFFF"/>
        </w:rPr>
        <w:fldChar w:fldCharType="end"/>
      </w:r>
    </w:p>
    <w:p>
      <w:pPr>
        <w:pStyle w:val="16"/>
        <w:spacing w:line="336" w:lineRule="auto"/>
        <w:ind w:left="360" w:firstLine="0" w:firstLineChars="0"/>
        <w:jc w:val="left"/>
        <w:textAlignment w:val="top"/>
        <w:rPr>
          <w:rFonts w:ascii="Helvetica" w:hAnsi="Helvetica" w:cs="Helvetica"/>
          <w:color w:val="auto"/>
          <w:sz w:val="18"/>
          <w:szCs w:val="18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Cs/>
          <w:color w:val="auto"/>
          <w:kern w:val="24"/>
          <w:sz w:val="21"/>
          <w:szCs w:val="21"/>
          <w:highlight w:val="none"/>
        </w:rPr>
        <w:t xml:space="preserve">请求方式 ： </w:t>
      </w:r>
      <w:r>
        <w:rPr>
          <w:rFonts w:ascii="微软雅黑" w:hAnsi="微软雅黑" w:eastAsia="微软雅黑" w:cs="微软雅黑"/>
          <w:bCs/>
          <w:color w:val="auto"/>
          <w:kern w:val="24"/>
          <w:sz w:val="21"/>
          <w:szCs w:val="21"/>
          <w:highlight w:val="none"/>
        </w:rPr>
        <w:t xml:space="preserve">POST   </w:t>
      </w:r>
    </w:p>
    <w:p>
      <w:pPr>
        <w:pStyle w:val="3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请求入参：</w:t>
      </w:r>
    </w:p>
    <w:p>
      <w:pPr>
        <w:rPr>
          <w:color w:val="auto"/>
          <w:highlight w:val="none"/>
        </w:rPr>
      </w:pP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</w:rPr>
        <w:t>无</w:t>
      </w:r>
    </w:p>
    <w:p>
      <w:pPr>
        <w:pStyle w:val="3"/>
        <w:rPr>
          <w:color w:val="auto"/>
          <w:highlight w:val="none"/>
        </w:rPr>
      </w:pPr>
      <w:r>
        <w:rPr>
          <w:rStyle w:val="22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423545</wp:posOffset>
                </wp:positionV>
                <wp:extent cx="4980940" cy="119253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940" cy="1192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16"/>
                              <w:spacing w:line="336" w:lineRule="auto"/>
                              <w:ind w:firstLine="0" w:firstLineChars="0"/>
                              <w:jc w:val="left"/>
                              <w:textAlignment w:val="top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95pt;margin-top:33.35pt;height:93.9pt;width:392.2pt;z-index:251660288;mso-width-relative:page;mso-height-relative:page;" filled="f" stroked="f" coordsize="21600,21600" o:gfxdata="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iQSS9cAAAAJAQAADwAAAAAAAAABACAAAAAiAAAAZHJzL2Rvd25yZXYueG1sUEsBAhQAFAAAAAgA&#10;h07iQMWrqxW0AQAAUw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spacing w:line="336" w:lineRule="auto"/>
                        <w:ind w:firstLine="0" w:firstLineChars="0"/>
                        <w:jc w:val="left"/>
                        <w:textAlignment w:val="top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22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297815" cy="4876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/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05pt;margin-top:0pt;height:38.4pt;width:23.45pt;mso-wrap-style:none;z-index:251659264;mso-width-relative:page;mso-height-relative:page;" filled="f" stroked="f" coordsize="21600,21600" o:gfxdata="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agbQc0QAAAAMBAAAPAAAAAAAAAAEAIAAAACIAAABkcnMvZG93bnJldi54bWxQSwECFAAUAAAA&#10;CACHTuJAojboQbwBAABlAwAADgAAAAAAAAABACAAAAAgAQAAZHJzL2Uyb0RvYy54bWxQSwUGAAAA&#10;AAYABgBZAQAAT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Style w:val="22"/>
          <w:rFonts w:hint="eastAsia"/>
          <w:color w:val="auto"/>
          <w:highlight w:val="none"/>
        </w:rPr>
        <w:t>请求出参</w:t>
      </w:r>
      <w:r>
        <w:rPr>
          <w:rFonts w:hint="eastAsia"/>
          <w:color w:val="auto"/>
          <w:highlight w:val="none"/>
        </w:rPr>
        <w:t>：</w:t>
      </w:r>
    </w:p>
    <w:tbl>
      <w:tblPr>
        <w:tblStyle w:val="10"/>
        <w:tblW w:w="8300" w:type="dxa"/>
        <w:tblCellSpacing w:w="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7"/>
        <w:gridCol w:w="4393"/>
        <w:gridCol w:w="1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tblCellSpacing w:w="0" w:type="dxa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调用结果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返回内容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tblCellSpacing w:w="0" w:type="dxa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成功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"output"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"returnMsg"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"业务执行成功"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"0"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"refmsg_time"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null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"respond_time"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"20220718101729437"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"inf_refmsgid"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"46000020220718101729"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JSON格式。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tblCellSpacing w:w="0" w:type="dxa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失败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{“returnCode”:”错误码”,“returnMsg”:”错误原因描述”}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错误码详见错误码字典。</w:t>
            </w:r>
          </w:p>
        </w:tc>
      </w:tr>
    </w:tbl>
    <w:p>
      <w:pPr>
        <w:pStyle w:val="2"/>
        <w:rPr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>B</w:t>
      </w:r>
      <w:r>
        <w:rPr>
          <w:color w:val="auto"/>
          <w:sz w:val="32"/>
          <w:szCs w:val="32"/>
          <w:highlight w:val="none"/>
        </w:rPr>
        <w:t xml:space="preserve">002 </w:t>
      </w:r>
      <w:r>
        <w:rPr>
          <w:rFonts w:hint="eastAsia"/>
          <w:color w:val="auto"/>
          <w:sz w:val="32"/>
          <w:szCs w:val="32"/>
          <w:highlight w:val="none"/>
        </w:rPr>
        <w:t>用户token获取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应用场景：用户token获取。医保局进行银行用户添加。用户根据登录账号和密码获取用户登录身份令牌token。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 xml:space="preserve">正式URL：正式网址 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测试URL：</w:t>
      </w:r>
      <w:r>
        <w:rPr>
          <w:rFonts w:ascii="Helvetica" w:hAnsi="Helvetica" w:cs="Helvetica"/>
          <w:color w:val="auto"/>
          <w:sz w:val="18"/>
          <w:szCs w:val="18"/>
          <w:highlight w:val="none"/>
          <w:shd w:val="clear" w:color="auto" w:fill="FFFFFF"/>
        </w:rPr>
        <w:t>http://112.124.241.254:80/tps-local-bd/intf/api/accessToken/getAccessBankToken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HTTP请求方式：</w:t>
      </w:r>
      <w:r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  <w:t>POST</w:t>
      </w:r>
    </w:p>
    <w:p>
      <w:pPr>
        <w:pStyle w:val="3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请求入参</w:t>
      </w:r>
    </w:p>
    <w:p>
      <w:pPr>
        <w:ind w:firstLine="420"/>
        <w:rPr>
          <w:color w:val="auto"/>
          <w:highlight w:val="none"/>
        </w:rPr>
      </w:pPr>
      <w:r>
        <w:rPr>
          <w:color w:val="auto"/>
          <w:highlight w:val="none"/>
        </w:rPr>
        <w:t>B</w:t>
      </w:r>
      <w:r>
        <w:rPr>
          <w:rFonts w:hint="eastAsia"/>
          <w:color w:val="auto"/>
          <w:highlight w:val="none"/>
        </w:rPr>
        <w:t>ody参数（appli</w:t>
      </w:r>
      <w:r>
        <w:rPr>
          <w:color w:val="auto"/>
          <w:highlight w:val="none"/>
        </w:rPr>
        <w:t>cation/x-www-form-urlencoded</w:t>
      </w:r>
      <w:r>
        <w:rPr>
          <w:rFonts w:hint="eastAsia"/>
          <w:color w:val="auto"/>
          <w:highlight w:val="none"/>
        </w:rPr>
        <w:t>）</w:t>
      </w:r>
    </w:p>
    <w:tbl>
      <w:tblPr>
        <w:tblStyle w:val="10"/>
        <w:tblW w:w="8703" w:type="dxa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8"/>
        <w:gridCol w:w="1758"/>
        <w:gridCol w:w="1579"/>
        <w:gridCol w:w="2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23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Segoe UI" w:hAnsi="Segoe UI" w:cs="Segoe UI"/>
                <w:color w:val="auto"/>
                <w:highlight w:val="none"/>
              </w:rPr>
            </w:pPr>
            <w:r>
              <w:rPr>
                <w:rFonts w:ascii="Segoe UI" w:hAnsi="Segoe UI" w:cs="Segoe UI"/>
                <w:color w:val="auto"/>
                <w:highlight w:val="none"/>
              </w:rPr>
              <w:t>参数名</w:t>
            </w:r>
          </w:p>
        </w:tc>
        <w:tc>
          <w:tcPr>
            <w:tcW w:w="17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Segoe UI" w:hAnsi="Segoe UI" w:cs="Segoe UI"/>
                <w:color w:val="auto"/>
                <w:highlight w:val="none"/>
              </w:rPr>
            </w:pPr>
            <w:r>
              <w:rPr>
                <w:rFonts w:ascii="Segoe UI" w:hAnsi="Segoe UI" w:cs="Segoe UI"/>
                <w:color w:val="auto"/>
                <w:highlight w:val="none"/>
              </w:rPr>
              <w:t>类型</w:t>
            </w:r>
          </w:p>
        </w:tc>
        <w:tc>
          <w:tcPr>
            <w:tcW w:w="1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Segoe UI" w:hAnsi="Segoe UI" w:cs="Segoe UI"/>
                <w:color w:val="auto"/>
                <w:highlight w:val="none"/>
              </w:rPr>
            </w:pPr>
            <w:r>
              <w:rPr>
                <w:rFonts w:ascii="Segoe UI" w:hAnsi="Segoe UI" w:cs="Segoe UI"/>
                <w:color w:val="auto"/>
                <w:highlight w:val="none"/>
              </w:rPr>
              <w:t>必填</w:t>
            </w:r>
          </w:p>
        </w:tc>
        <w:tc>
          <w:tcPr>
            <w:tcW w:w="2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Segoe UI" w:hAnsi="Segoe UI" w:cs="Segoe UI"/>
                <w:color w:val="auto"/>
                <w:highlight w:val="none"/>
              </w:rPr>
            </w:pPr>
            <w:r>
              <w:rPr>
                <w:rFonts w:ascii="Segoe UI" w:hAnsi="Segoe UI" w:cs="Segoe UI"/>
                <w:color w:val="auto"/>
                <w:highlight w:val="none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ind w:firstLine="420"/>
              <w:jc w:val="left"/>
              <w:rPr>
                <w:rFonts w:ascii="Segoe UI" w:hAnsi="Segoe UI" w:cs="Segoe UI"/>
                <w:color w:val="auto"/>
                <w:highlight w:val="none"/>
              </w:rPr>
            </w:pPr>
            <w:r>
              <w:rPr>
                <w:rFonts w:hint="eastAsia" w:ascii="Segoe UI" w:hAnsi="Segoe UI" w:cs="Segoe UI"/>
                <w:color w:val="auto"/>
                <w:highlight w:val="none"/>
              </w:rPr>
              <w:t>appCode</w:t>
            </w:r>
          </w:p>
        </w:tc>
        <w:tc>
          <w:tcPr>
            <w:tcW w:w="17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ind w:firstLine="420"/>
              <w:jc w:val="left"/>
              <w:rPr>
                <w:rFonts w:ascii="Segoe UI" w:hAnsi="Segoe UI" w:cs="Segoe UI"/>
                <w:color w:val="auto"/>
                <w:highlight w:val="none"/>
              </w:rPr>
            </w:pPr>
            <w:r>
              <w:rPr>
                <w:rFonts w:ascii="Segoe UI" w:hAnsi="Segoe UI" w:cs="Segoe UI"/>
                <w:color w:val="auto"/>
                <w:highlight w:val="none"/>
              </w:rPr>
              <w:t>string</w:t>
            </w:r>
          </w:p>
        </w:tc>
        <w:tc>
          <w:tcPr>
            <w:tcW w:w="1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ind w:firstLine="420"/>
              <w:jc w:val="left"/>
              <w:rPr>
                <w:rFonts w:ascii="Segoe UI" w:hAnsi="Segoe UI" w:cs="Segoe UI"/>
                <w:color w:val="auto"/>
                <w:highlight w:val="none"/>
              </w:rPr>
            </w:pPr>
            <w:r>
              <w:rPr>
                <w:rFonts w:hint="eastAsia" w:ascii="Segoe UI" w:hAnsi="Segoe UI" w:cs="Segoe UI"/>
                <w:color w:val="auto"/>
                <w:highlight w:val="none"/>
              </w:rPr>
              <w:t>是</w:t>
            </w:r>
          </w:p>
        </w:tc>
        <w:tc>
          <w:tcPr>
            <w:tcW w:w="2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ind w:firstLine="420"/>
              <w:jc w:val="left"/>
              <w:rPr>
                <w:rFonts w:ascii="Segoe UI" w:hAnsi="Segoe UI" w:cs="Segoe UI"/>
                <w:color w:val="auto"/>
                <w:highlight w:val="none"/>
              </w:rPr>
            </w:pPr>
            <w:r>
              <w:rPr>
                <w:rFonts w:ascii="Segoe UI" w:hAnsi="Segoe UI" w:cs="Segoe UI"/>
                <w:color w:val="auto"/>
                <w:highlight w:val="none"/>
              </w:rPr>
              <w:t>示例值：</w:t>
            </w:r>
            <w:r>
              <w:rPr>
                <w:rFonts w:hint="eastAsia" w:ascii="Segoe UI" w:hAnsi="Segoe UI" w:cs="Segoe UI"/>
                <w:color w:val="auto"/>
                <w:sz w:val="18"/>
                <w:szCs w:val="18"/>
                <w:highlight w:val="none"/>
              </w:rPr>
              <w:t>应用码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ind w:firstLine="420"/>
              <w:jc w:val="left"/>
              <w:rPr>
                <w:rFonts w:ascii="Segoe UI" w:hAnsi="Segoe UI" w:cs="Segoe UI"/>
                <w:color w:val="auto"/>
                <w:highlight w:val="none"/>
              </w:rPr>
            </w:pPr>
            <w:r>
              <w:rPr>
                <w:rFonts w:hint="eastAsia" w:ascii="Segoe UI" w:hAnsi="Segoe UI" w:cs="Segoe UI"/>
                <w:color w:val="auto"/>
                <w:highlight w:val="none"/>
              </w:rPr>
              <w:t>authCode</w:t>
            </w:r>
          </w:p>
        </w:tc>
        <w:tc>
          <w:tcPr>
            <w:tcW w:w="17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ind w:firstLine="420"/>
              <w:jc w:val="left"/>
              <w:rPr>
                <w:rFonts w:ascii="Segoe UI" w:hAnsi="Segoe UI" w:cs="Segoe UI"/>
                <w:color w:val="auto"/>
                <w:highlight w:val="none"/>
              </w:rPr>
            </w:pPr>
            <w:r>
              <w:rPr>
                <w:rFonts w:ascii="Segoe UI" w:hAnsi="Segoe UI" w:cs="Segoe UI"/>
                <w:color w:val="auto"/>
                <w:highlight w:val="none"/>
              </w:rPr>
              <w:t>string</w:t>
            </w:r>
          </w:p>
        </w:tc>
        <w:tc>
          <w:tcPr>
            <w:tcW w:w="1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ind w:firstLine="420"/>
              <w:jc w:val="left"/>
              <w:rPr>
                <w:rFonts w:ascii="Segoe UI" w:hAnsi="Segoe UI" w:cs="Segoe UI"/>
                <w:color w:val="auto"/>
                <w:highlight w:val="none"/>
              </w:rPr>
            </w:pPr>
            <w:r>
              <w:rPr>
                <w:rFonts w:hint="eastAsia" w:ascii="Segoe UI" w:hAnsi="Segoe UI" w:cs="Segoe UI"/>
                <w:color w:val="auto"/>
                <w:highlight w:val="none"/>
              </w:rPr>
              <w:t>是</w:t>
            </w:r>
          </w:p>
        </w:tc>
        <w:tc>
          <w:tcPr>
            <w:tcW w:w="29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ind w:firstLine="420"/>
              <w:jc w:val="left"/>
              <w:rPr>
                <w:rFonts w:ascii="Segoe UI" w:hAnsi="Segoe UI" w:cs="Segoe UI"/>
                <w:color w:val="auto"/>
                <w:highlight w:val="none"/>
              </w:rPr>
            </w:pPr>
            <w:r>
              <w:rPr>
                <w:rFonts w:ascii="Segoe UI" w:hAnsi="Segoe UI" w:cs="Segoe UI"/>
                <w:color w:val="auto"/>
                <w:highlight w:val="none"/>
              </w:rPr>
              <w:t>示例值：</w:t>
            </w:r>
            <w:r>
              <w:rPr>
                <w:rFonts w:hint="eastAsia" w:ascii="Segoe UI" w:hAnsi="Segoe UI" w:cs="Segoe UI"/>
                <w:color w:val="auto"/>
                <w:sz w:val="18"/>
                <w:szCs w:val="18"/>
                <w:highlight w:val="none"/>
              </w:rPr>
              <w:t>授权码</w:t>
            </w:r>
          </w:p>
        </w:tc>
      </w:tr>
    </w:tbl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</w:p>
    <w:p>
      <w:pPr>
        <w:pStyle w:val="3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返回参数</w:t>
      </w:r>
    </w:p>
    <w:tbl>
      <w:tblPr>
        <w:tblStyle w:val="10"/>
        <w:tblW w:w="8532" w:type="dxa"/>
        <w:tblCellSpacing w:w="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4820"/>
        <w:gridCol w:w="17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tblCellSpacing w:w="0" w:type="dxa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调用结果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返回内容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tblCellSpacing w:w="0" w:type="dxa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成功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"output"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"expiresIn"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"有效时长：30分钟"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"currentTime"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"当前时间：2022-07-18T14:51:57.194"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ind w:firstLine="1260" w:firstLineChars="700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"bankCode"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当前银行code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"returnMsg"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"业务执行成功"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"accessToken"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"eyJhbGciOiJIUzI1NiIsInR5cCI6IkpXVCJ9.eyJpc3MiOiJQUzEyMzQ1Njc4OSIsImV4cCI6MTY1ODIxMzUxNywidXNlck5hbWUiOiLphY3pgIHkvIHkuJrmtYvor5Uo55Sf5Lqn5Y-K6YWN6YCBKSIsImlhdCI6MTY1ODEyNzExNywidXNlcklkIjoiMTQzMzk4MDA3NjY0ODAzODUxMyJ9.QRkbCp72j1km1clY8UgWXxw58O-kdsKVnQUZg0Mwx2g"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"0"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"refmsg_time"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null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"respond_time"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"20220718145157299"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"inf_refmsgid"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"46000020220718145157"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ind w:firstLine="420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获取用户本次调用接口的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accessToken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，获取到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accessToken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后把参数放到接口的</w:t>
            </w:r>
            <w:r>
              <w:rPr>
                <w:rFonts w:ascii="Segoe UI" w:hAnsi="Segoe UI" w:cs="Segoe UI"/>
                <w:color w:val="auto"/>
                <w:sz w:val="21"/>
                <w:szCs w:val="21"/>
                <w:highlight w:val="none"/>
              </w:rPr>
              <w:t>header</w:t>
            </w:r>
            <w:r>
              <w:rPr>
                <w:rFonts w:hint="eastAsia" w:ascii="Segoe UI" w:hAnsi="Segoe UI" w:cs="Segoe UI"/>
                <w:color w:val="auto"/>
                <w:sz w:val="21"/>
                <w:szCs w:val="21"/>
                <w:highlight w:val="none"/>
              </w:rPr>
              <w:t>中参数名为</w:t>
            </w:r>
            <w:r>
              <w:rPr>
                <w:rFonts w:ascii="Segoe UI" w:hAnsi="Segoe UI" w:cs="Segoe UI"/>
                <w:color w:val="auto"/>
                <w:sz w:val="21"/>
                <w:szCs w:val="21"/>
                <w:highlight w:val="none"/>
              </w:rPr>
              <w:t>Access-Token</w:t>
            </w:r>
            <w:r>
              <w:rPr>
                <w:rFonts w:hint="eastAsia" w:ascii="Segoe UI" w:hAnsi="Segoe UI" w:cs="Segoe UI"/>
                <w:color w:val="auto"/>
                <w:sz w:val="21"/>
                <w:szCs w:val="21"/>
                <w:highlight w:val="none"/>
              </w:rPr>
              <w:t>下多个接口，bank</w:t>
            </w:r>
            <w:r>
              <w:rPr>
                <w:rFonts w:ascii="Segoe UI" w:hAnsi="Segoe UI" w:cs="Segoe UI"/>
                <w:color w:val="auto"/>
                <w:sz w:val="21"/>
                <w:szCs w:val="21"/>
                <w:highlight w:val="none"/>
              </w:rPr>
              <w:t xml:space="preserve">Code </w:t>
            </w:r>
            <w:r>
              <w:rPr>
                <w:rFonts w:hint="eastAsia" w:ascii="Segoe UI" w:hAnsi="Segoe UI" w:cs="Segoe UI"/>
                <w:color w:val="auto"/>
                <w:sz w:val="21"/>
                <w:szCs w:val="21"/>
                <w:highlight w:val="none"/>
              </w:rPr>
              <w:t>为当前银行每次入参必带的参数</w:t>
            </w:r>
          </w:p>
          <w:p>
            <w:pPr>
              <w:pStyle w:val="8"/>
              <w:widowControl/>
              <w:rPr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tblCellSpacing w:w="0" w:type="dxa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失败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"output"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"returnMsg"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"访问未授权，请得到授权后访问"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"-1"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"err_msg"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"访问未授权，请得到授权后访问"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"refmsg_time"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null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"respond_time"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"20220718145354982"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"inf_refmsgid"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"46000020220718145354"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</w:tbl>
    <w:p>
      <w:pPr>
        <w:pStyle w:val="2"/>
        <w:rPr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>B003金融产品查询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应用场景：获取接口的通用凭据，金融机构向招采平台推送已维护金融产品；招采平台向金融机构推送金融产品审核结果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 xml:space="preserve">正式URL：正式网址 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测试URL：http://112.124.241.254:80/tps-local-bd/intf/api/commonBankInterface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HTTP请求方式：POST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</w:p>
    <w:p>
      <w:pPr>
        <w:pStyle w:val="3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输入参数</w:t>
      </w:r>
    </w:p>
    <w:p>
      <w:pPr>
        <w:rPr>
          <w:rFonts w:ascii="Helvetica" w:hAnsi="Helvetica" w:cs="Helvetica"/>
          <w:color w:val="auto"/>
          <w:sz w:val="18"/>
          <w:szCs w:val="18"/>
          <w:highlight w:val="none"/>
          <w:shd w:val="clear" w:color="auto" w:fill="FFFFFF"/>
        </w:rPr>
      </w:pPr>
      <w:r>
        <w:rPr>
          <w:rFonts w:hint="eastAsia"/>
          <w:color w:val="auto"/>
          <w:highlight w:val="none"/>
        </w:rPr>
        <w:t>Hear</w:t>
      </w:r>
      <w:r>
        <w:rPr>
          <w:color w:val="auto"/>
          <w:highlight w:val="none"/>
        </w:rPr>
        <w:t xml:space="preserve">ders </w:t>
      </w:r>
      <w:r>
        <w:rPr>
          <w:rFonts w:hint="eastAsia"/>
          <w:color w:val="auto"/>
          <w:highlight w:val="none"/>
        </w:rPr>
        <w:t xml:space="preserve">中增加 </w:t>
      </w:r>
      <w:r>
        <w:rPr>
          <w:rFonts w:ascii="Helvetica" w:hAnsi="Helvetica" w:cs="Helvetica"/>
          <w:color w:val="auto"/>
          <w:sz w:val="18"/>
          <w:szCs w:val="18"/>
          <w:highlight w:val="none"/>
          <w:shd w:val="clear" w:color="auto" w:fill="FFFFFF"/>
        </w:rPr>
        <w:t xml:space="preserve">Access-Token </w:t>
      </w:r>
      <w:r>
        <w:rPr>
          <w:rFonts w:hint="eastAsia" w:ascii="Helvetica" w:hAnsi="Helvetica" w:cs="Helvetica"/>
          <w:color w:val="auto"/>
          <w:sz w:val="18"/>
          <w:szCs w:val="18"/>
          <w:highlight w:val="none"/>
          <w:shd w:val="clear" w:color="auto" w:fill="FFFFFF"/>
        </w:rPr>
        <w:t xml:space="preserve">参数 </w:t>
      </w:r>
      <w:r>
        <w:rPr>
          <w:rFonts w:ascii="Helvetica" w:hAnsi="Helvetica" w:cs="Helvetica"/>
          <w:color w:val="auto"/>
          <w:sz w:val="18"/>
          <w:szCs w:val="18"/>
          <w:highlight w:val="none"/>
          <w:shd w:val="clear" w:color="auto" w:fill="FFFFFF"/>
        </w:rPr>
        <w:t xml:space="preserve"> </w:t>
      </w:r>
      <w:r>
        <w:rPr>
          <w:rFonts w:hint="eastAsia" w:ascii="Helvetica" w:hAnsi="Helvetica" w:cs="Helvetica"/>
          <w:color w:val="auto"/>
          <w:sz w:val="18"/>
          <w:szCs w:val="18"/>
          <w:highlight w:val="none"/>
          <w:shd w:val="clear" w:color="auto" w:fill="FFFFFF"/>
        </w:rPr>
        <w:t>为B</w:t>
      </w:r>
      <w:r>
        <w:rPr>
          <w:rFonts w:ascii="Helvetica" w:hAnsi="Helvetica" w:cs="Helvetica"/>
          <w:color w:val="auto"/>
          <w:sz w:val="18"/>
          <w:szCs w:val="18"/>
          <w:highlight w:val="none"/>
          <w:shd w:val="clear" w:color="auto" w:fill="FFFFFF"/>
        </w:rPr>
        <w:t xml:space="preserve">002 </w:t>
      </w:r>
      <w:r>
        <w:rPr>
          <w:rFonts w:hint="eastAsia" w:ascii="Helvetica" w:hAnsi="Helvetica" w:cs="Helvetica"/>
          <w:color w:val="auto"/>
          <w:sz w:val="18"/>
          <w:szCs w:val="18"/>
          <w:highlight w:val="none"/>
          <w:shd w:val="clear" w:color="auto" w:fill="FFFFFF"/>
        </w:rPr>
        <w:t>获取的acc</w:t>
      </w:r>
      <w:r>
        <w:rPr>
          <w:rFonts w:ascii="Helvetica" w:hAnsi="Helvetica" w:cs="Helvetica"/>
          <w:color w:val="auto"/>
          <w:sz w:val="18"/>
          <w:szCs w:val="18"/>
          <w:highlight w:val="none"/>
          <w:shd w:val="clear" w:color="auto" w:fill="FFFFFF"/>
        </w:rPr>
        <w:t xml:space="preserve">essToken </w:t>
      </w:r>
      <w:r>
        <w:rPr>
          <w:rFonts w:hint="eastAsia" w:ascii="Helvetica" w:hAnsi="Helvetica" w:cs="Helvetica"/>
          <w:color w:val="auto"/>
          <w:sz w:val="18"/>
          <w:szCs w:val="18"/>
          <w:highlight w:val="none"/>
          <w:shd w:val="clear" w:color="auto" w:fill="FFFFFF"/>
        </w:rPr>
        <w:t>出参</w:t>
      </w:r>
    </w:p>
    <w:tbl>
      <w:tblPr>
        <w:tblStyle w:val="11"/>
        <w:tblW w:w="8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103"/>
        <w:gridCol w:w="2103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103" w:type="dxa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参数名</w:t>
            </w:r>
          </w:p>
        </w:tc>
        <w:tc>
          <w:tcPr>
            <w:tcW w:w="2103" w:type="dxa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参数说明</w:t>
            </w:r>
          </w:p>
        </w:tc>
        <w:tc>
          <w:tcPr>
            <w:tcW w:w="2103" w:type="dxa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是否必须</w:t>
            </w:r>
          </w:p>
        </w:tc>
        <w:tc>
          <w:tcPr>
            <w:tcW w:w="2103" w:type="dxa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103" w:type="dxa"/>
            <w:vAlign w:val="center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b</w:t>
            </w:r>
            <w:r>
              <w:rPr>
                <w:rFonts w:ascii="仿宋" w:hAnsi="仿宋" w:cs="仿宋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ankCode</w:t>
            </w:r>
          </w:p>
        </w:tc>
        <w:tc>
          <w:tcPr>
            <w:tcW w:w="2103" w:type="dxa"/>
            <w:vAlign w:val="center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银行code</w:t>
            </w:r>
          </w:p>
        </w:tc>
        <w:tc>
          <w:tcPr>
            <w:tcW w:w="2103" w:type="dxa"/>
            <w:vAlign w:val="center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103" w:type="dxa"/>
            <w:vAlign w:val="center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B002接口获取的bankCode出参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103" w:type="dxa"/>
            <w:vAlign w:val="center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b</w:t>
            </w:r>
            <w:r>
              <w:rPr>
                <w:color w:val="auto"/>
                <w:sz w:val="20"/>
                <w:szCs w:val="20"/>
                <w:highlight w:val="none"/>
              </w:rPr>
              <w:t>ankProdName</w:t>
            </w:r>
          </w:p>
        </w:tc>
        <w:tc>
          <w:tcPr>
            <w:tcW w:w="2103" w:type="dxa"/>
            <w:vAlign w:val="center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产品名称</w:t>
            </w:r>
          </w:p>
        </w:tc>
        <w:tc>
          <w:tcPr>
            <w:tcW w:w="2103" w:type="dxa"/>
            <w:vAlign w:val="center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否</w:t>
            </w:r>
          </w:p>
        </w:tc>
        <w:tc>
          <w:tcPr>
            <w:tcW w:w="2103" w:type="dxa"/>
            <w:vAlign w:val="center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103" w:type="dxa"/>
            <w:vAlign w:val="center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auditStas</w:t>
            </w:r>
          </w:p>
        </w:tc>
        <w:tc>
          <w:tcPr>
            <w:tcW w:w="2103" w:type="dxa"/>
            <w:vAlign w:val="center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审核状态</w:t>
            </w:r>
          </w:p>
        </w:tc>
        <w:tc>
          <w:tcPr>
            <w:tcW w:w="2103" w:type="dxa"/>
            <w:vAlign w:val="center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否</w:t>
            </w:r>
          </w:p>
        </w:tc>
        <w:tc>
          <w:tcPr>
            <w:tcW w:w="2103" w:type="dxa"/>
            <w:vAlign w:val="center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0待审核 1通过 2拒绝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103" w:type="dxa"/>
            <w:vAlign w:val="center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c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u</w:t>
            </w:r>
            <w:r>
              <w:rPr>
                <w:color w:val="auto"/>
                <w:sz w:val="20"/>
                <w:szCs w:val="20"/>
                <w:highlight w:val="none"/>
              </w:rPr>
              <w:t>rrent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页数</w:t>
            </w:r>
          </w:p>
        </w:tc>
        <w:tc>
          <w:tcPr>
            <w:tcW w:w="2103" w:type="dxa"/>
            <w:vAlign w:val="center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否</w:t>
            </w:r>
          </w:p>
        </w:tc>
        <w:tc>
          <w:tcPr>
            <w:tcW w:w="2103" w:type="dxa"/>
            <w:vAlign w:val="center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103" w:type="dxa"/>
            <w:vAlign w:val="center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s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ize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每页个数</w:t>
            </w:r>
          </w:p>
        </w:tc>
        <w:tc>
          <w:tcPr>
            <w:tcW w:w="2103" w:type="dxa"/>
            <w:vAlign w:val="center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否</w:t>
            </w:r>
          </w:p>
        </w:tc>
        <w:tc>
          <w:tcPr>
            <w:tcW w:w="2103" w:type="dxa"/>
            <w:vAlign w:val="center"/>
          </w:tcPr>
          <w:p>
            <w:pPr>
              <w:rPr>
                <w:color w:val="auto"/>
                <w:sz w:val="20"/>
                <w:szCs w:val="20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例子：</w:t>
      </w:r>
    </w:p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He</w:t>
      </w:r>
      <w:r>
        <w:rPr>
          <w:color w:val="auto"/>
          <w:highlight w:val="none"/>
        </w:rPr>
        <w:t>aders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ab/>
            </w:r>
            <w:r>
              <w:rPr>
                <w:color w:val="auto"/>
                <w:highlight w:val="none"/>
              </w:rPr>
              <w:t>Access-Token: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eyJhbGciOiJIUzI1NiIsInR5cCI6IkpXVCJ9.eyJpc3MiOiJQUzEyMzQ1Njc4OSIsImV4cCI6MTY1ODIxMzUxNywidXNlck5hbWUiOiLphY3pgIHkvIHkuJrmtYvor5Uo55Sf5Lqn5Y-K6YWN6YCBKSIsImlhdCI6MTY1ODEyNzExNywidXNlcklkIjoiMTQzMzk4MDA3NjY0ODAzODUxMyJ9.QRkbCp72j1km1clY8UgWXxw58O-kdsKVnQUZg0Mwx2g</w:t>
            </w:r>
          </w:p>
        </w:tc>
      </w:tr>
    </w:tbl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B</w:t>
      </w:r>
      <w:r>
        <w:rPr>
          <w:color w:val="auto"/>
          <w:highlight w:val="none"/>
        </w:rPr>
        <w:t>ody:</w:t>
      </w:r>
      <w:r>
        <w:rPr>
          <w:rFonts w:hint="eastAsia"/>
          <w:color w:val="auto"/>
          <w:highlight w:val="none"/>
        </w:rPr>
        <w:t>json</w:t>
      </w:r>
      <w:r>
        <w:rPr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>格式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"infno"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"B003"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"bankCode"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"001"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"bankProdName"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"南京贷"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"auditStas"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</w:tc>
      </w:tr>
    </w:tbl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pStyle w:val="3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返回参数</w:t>
      </w:r>
    </w:p>
    <w:tbl>
      <w:tblPr>
        <w:tblStyle w:val="10"/>
        <w:tblW w:w="8300" w:type="dxa"/>
        <w:tblCellSpacing w:w="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4888"/>
        <w:gridCol w:w="1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tblCellSpacing w:w="0" w:type="dxa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调用结果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返回内容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tblCellSpacing w:w="0" w:type="dxa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成功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"output"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"returnMsg"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"业务执行成功"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"dataList"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[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"auditStas"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审核状态  0待审核 1通过 2拒绝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"dateRange"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期限范围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"applicationConditions"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[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   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       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"induceDesc"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申请条件描述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       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],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"productCharacteristic"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[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   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"induceDesc"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产品特色描述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],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"productIntroduction"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[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   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    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"induceDesc"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产品简介描述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 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],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"bankProdName"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产品名称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"bankName"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银行名称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                  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"bankC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ode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银行代码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"bankProdId"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产品ID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"acceptRange"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处理时间范围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,                   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"admdvsList"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[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   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"admdvsName"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适用范围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"admdvs"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行政区划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330100"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],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"materialsRequired"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[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   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       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"induceDesc"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所需材料描述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    }                    ],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"limitRange"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额度范围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"interrestRange"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年息范围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],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"currentPageNumber"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"totalPageCount"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"totalRecordCount"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"0"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"refmsg_time"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"20220721151301247"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"respond_time"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"20220721151301909"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"inf_refmsgid"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"46000020220721151301"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tblCellSpacing w:w="0" w:type="dxa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失败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"output"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: 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8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"returnMsg"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"业务执行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失败原因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"-1"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"refmsg_time"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"20220721155847936"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"respond_time"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"20220721155849770"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"inf_refmsgid"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"46000020220721155849"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</w:tbl>
    <w:p>
      <w:pPr>
        <w:jc w:val="left"/>
        <w:rPr>
          <w:rFonts w:ascii="微软雅黑" w:hAnsi="微软雅黑" w:eastAsia="微软雅黑" w:cs="微软雅黑"/>
          <w:b/>
          <w:bCs/>
          <w:color w:val="auto"/>
          <w:sz w:val="30"/>
          <w:szCs w:val="30"/>
          <w:highlight w:val="none"/>
        </w:rPr>
      </w:pPr>
    </w:p>
    <w:p>
      <w:pPr>
        <w:jc w:val="left"/>
        <w:rPr>
          <w:rFonts w:ascii="微软雅黑" w:hAnsi="微软雅黑" w:eastAsia="微软雅黑" w:cs="微软雅黑"/>
          <w:b/>
          <w:bCs/>
          <w:color w:val="auto"/>
          <w:sz w:val="30"/>
          <w:szCs w:val="30"/>
          <w:highlight w:val="none"/>
        </w:rPr>
      </w:pPr>
    </w:p>
    <w:p>
      <w:pPr>
        <w:pStyle w:val="2"/>
        <w:rPr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>B004金融产品新增、编辑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应用场景：获取接口的通用凭据。金融机构通过接口新增、编辑本机构金融产品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 xml:space="preserve">正式URL：正式网址 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测试URL：http://112.124.241.254:80/tps-local-bd/intf/api/commonBankInterface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HTTP请求方式：POST</w:t>
      </w:r>
    </w:p>
    <w:p>
      <w:pPr>
        <w:pStyle w:val="3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输入参数</w:t>
      </w:r>
    </w:p>
    <w:tbl>
      <w:tblPr>
        <w:tblStyle w:val="10"/>
        <w:tblW w:w="8320" w:type="dxa"/>
        <w:tblCellSpacing w:w="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3"/>
        <w:gridCol w:w="1604"/>
        <w:gridCol w:w="1536"/>
        <w:gridCol w:w="17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tblCellSpacing w:w="0" w:type="dxa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参数名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参数说明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是否必须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bankProdId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金融产品I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D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否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如果产品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 xml:space="preserve">ID </w:t>
            </w: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不为空那么更新操作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b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ankCode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银行code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B002接口获取的bankCode出参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bankName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银行名称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bankProdName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产品名称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limitRange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额度范围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interrestRange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年息范围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dateRange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期限范围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acceptRange</w:t>
            </w:r>
          </w:p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处理时间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admdvsList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适用地区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否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如果不填默认全省 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集合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admdvsList</w:t>
            </w: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.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admdvs</w:t>
            </w:r>
          </w:p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适用地区编号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例如：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330100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admdvsList</w:t>
            </w: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.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admdvsName</w:t>
            </w:r>
          </w:p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适用地区名称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例如：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杭州市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productIntroduction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产品简介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否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集合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productIntroduction.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induceDesc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产品简介描述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productCharacteristic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产品特色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否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集合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productCharacteristic.</w:t>
            </w: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induceDesc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产品特色描述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applicationConditions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申请条件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否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集合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applicationConditions.</w:t>
            </w: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induceDesc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申请条件描述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materialsRequired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所需材料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否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集合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materialsRequired.</w:t>
            </w: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induceDesc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所需材料描述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</w:tbl>
    <w:p>
      <w:pPr>
        <w:jc w:val="left"/>
        <w:rPr>
          <w:rFonts w:ascii="仿宋" w:hAnsi="仿宋" w:cs="仿宋"/>
          <w:color w:val="auto"/>
          <w:szCs w:val="28"/>
          <w:highlight w:val="none"/>
        </w:rPr>
      </w:pPr>
    </w:p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例子：</w:t>
      </w:r>
    </w:p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He</w:t>
      </w:r>
      <w:r>
        <w:rPr>
          <w:color w:val="auto"/>
          <w:highlight w:val="none"/>
        </w:rPr>
        <w:t>aders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ab/>
            </w:r>
            <w:r>
              <w:rPr>
                <w:color w:val="auto"/>
                <w:highlight w:val="none"/>
              </w:rPr>
              <w:t>Access-Token: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eyJhbGciOiJIUzI1NiIsInR5cCI6IkpXVCJ9.eyJpc3MiOiJQUzEyMzQ1Njc4OSIsImV4cCI6MTY1ODIxMzUxNywidXNlck5hbWUiOiLphY3pgIHkvIHkuJrmtYvor5Uo55Sf5Lqn5Y-K6YWN6YCBKSIsImlhdCI6MTY1ODEyNzExNywidXNlcklkIjoiMTQzMzk4MDA3NjY0ODAzODUxMyJ9.QRkbCp72j1km1clY8UgWXxw58O-kdsKVnQUZg0Mwx2g</w:t>
            </w:r>
          </w:p>
        </w:tc>
      </w:tr>
    </w:tbl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B</w:t>
      </w:r>
      <w:r>
        <w:rPr>
          <w:color w:val="auto"/>
          <w:highlight w:val="none"/>
        </w:rPr>
        <w:t>ody:</w:t>
      </w:r>
      <w:r>
        <w:rPr>
          <w:rFonts w:hint="eastAsia"/>
          <w:color w:val="auto"/>
          <w:highlight w:val="none"/>
        </w:rPr>
        <w:t>json</w:t>
      </w:r>
      <w:r>
        <w:rPr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>格式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"infno"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"B004"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"bankProdId"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"bankCode"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"001"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"bankName"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"南京银行"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"bankProdName"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"南京贷2"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"dateRange"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"3个月-30个月"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"acceptRange"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"3天-6天"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"limitRange"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"20万-80万"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"interrestRange"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"1%-5%"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"logoAddr"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"admdvsList"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[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"admdvs"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"330100"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"admdvsName"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"杭州市"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],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"productIntroduction"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[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"induceDesc"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"123"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],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"productCharacteristic"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[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"induceDesc"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"123"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],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"applicationConditions"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[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"induceDesc"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"123"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],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"materialsRequired"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[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"induceDesc"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"123"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]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jc w:val="left"/>
        <w:rPr>
          <w:rFonts w:ascii="仿宋" w:hAnsi="仿宋" w:cs="仿宋"/>
          <w:color w:val="auto"/>
          <w:szCs w:val="28"/>
          <w:highlight w:val="none"/>
        </w:rPr>
      </w:pPr>
    </w:p>
    <w:p>
      <w:pPr>
        <w:pStyle w:val="3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返回参数</w:t>
      </w:r>
    </w:p>
    <w:tbl>
      <w:tblPr>
        <w:tblStyle w:val="10"/>
        <w:tblW w:w="8300" w:type="dxa"/>
        <w:tblCellSpacing w:w="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4393"/>
        <w:gridCol w:w="19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tblCellSpacing w:w="0" w:type="dxa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调用结果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返回内容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tblCellSpacing w:w="0" w:type="dxa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成功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"output"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"returnMsg"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"业务执行成功"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"bankProdId"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产品I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D"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"0"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"refmsg_time"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"20220721155847936"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"respond_time"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"20220721155849770"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"inf_refmsgid"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"46000020220721155849"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tblCellSpacing w:w="0" w:type="dxa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失败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"output"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: 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8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"returnMsg"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"业务执行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失败原因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"-1"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"refmsg_time"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"20220721155847936"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"respond_time"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"20220721155849770"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"inf_refmsgid"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"46000020220721155849"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</w:tbl>
    <w:p>
      <w:pPr>
        <w:pStyle w:val="2"/>
        <w:rPr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>B005融资申请信息查询(更改为推送申请产品</w:t>
      </w:r>
      <w:r>
        <w:rPr>
          <w:color w:val="auto"/>
          <w:sz w:val="32"/>
          <w:szCs w:val="32"/>
          <w:highlight w:val="none"/>
        </w:rPr>
        <w:t>)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应用场景：获取接口的通用凭据。金融机构查看本期金融产品融资申请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 xml:space="preserve">正式URL：正式网址 </w:t>
      </w:r>
    </w:p>
    <w:p>
      <w:pPr>
        <w:jc w:val="left"/>
        <w:rPr>
          <w:rFonts w:ascii="微软雅黑" w:hAnsi="微软雅黑" w:eastAsia="微软雅黑" w:cs="微软雅黑"/>
          <w:strike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测试URL：</w:t>
      </w:r>
      <w:r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  <w:t>http://124.160.86.12/yxdj/maintainDealerInfoForYx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HTTP请求方式：POST</w:t>
      </w:r>
    </w:p>
    <w:p>
      <w:pPr>
        <w:pStyle w:val="3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请求参数</w:t>
      </w:r>
    </w:p>
    <w:tbl>
      <w:tblPr>
        <w:tblStyle w:val="10"/>
        <w:tblW w:w="8320" w:type="dxa"/>
        <w:tblCellSpacing w:w="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2080"/>
        <w:gridCol w:w="2080"/>
        <w:gridCol w:w="2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参数名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参数说明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是否必须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b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ankCode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银行code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银行编号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bankProdName</w:t>
            </w:r>
          </w:p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申请产品名称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delventpCode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申请企业C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ODE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delventpName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申请企业名称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apply</w:t>
            </w:r>
            <w:r>
              <w:rPr>
                <w:color w:val="auto"/>
                <w:highlight w:val="none"/>
              </w:rPr>
              <w:t>Id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申请I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D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</w:tbl>
    <w:p>
      <w:pPr>
        <w:jc w:val="left"/>
        <w:rPr>
          <w:rFonts w:ascii="仿宋" w:hAnsi="仿宋" w:cs="仿宋"/>
          <w:color w:val="auto"/>
          <w:szCs w:val="28"/>
          <w:highlight w:val="none"/>
        </w:rPr>
      </w:pPr>
    </w:p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例子：</w:t>
      </w:r>
    </w:p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B</w:t>
      </w:r>
      <w:r>
        <w:rPr>
          <w:color w:val="auto"/>
          <w:highlight w:val="none"/>
        </w:rPr>
        <w:t>ody:</w:t>
      </w:r>
      <w:r>
        <w:rPr>
          <w:rFonts w:hint="eastAsia"/>
          <w:color w:val="auto"/>
          <w:highlight w:val="none"/>
        </w:rPr>
        <w:t xml:space="preserve">请求示例 </w:t>
      </w:r>
      <w:r>
        <w:rPr>
          <w:color w:val="auto"/>
          <w:highlight w:val="none"/>
        </w:rPr>
        <w:t xml:space="preserve">: </w:t>
      </w:r>
      <w:r>
        <w:rPr>
          <w:rFonts w:hint="eastAsia"/>
          <w:color w:val="auto"/>
          <w:highlight w:val="none"/>
        </w:rPr>
        <w:t>json</w:t>
      </w:r>
      <w:r>
        <w:rPr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>格式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"infno"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"B005"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"bankCode"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"001"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"delventpCode"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"delventpName"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"bankProdName"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"南京贷2"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     “</w:t>
            </w:r>
            <w:r>
              <w:rPr>
                <w:rFonts w:hint="eastAsia"/>
                <w:color w:val="auto"/>
                <w:highlight w:val="none"/>
              </w:rPr>
              <w:t>apply</w:t>
            </w:r>
            <w:r>
              <w:rPr>
                <w:color w:val="auto"/>
                <w:highlight w:val="none"/>
              </w:rPr>
              <w:t>Id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”:”</w:t>
            </w: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 xml:space="preserve"> 申请I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D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”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p>
      <w:pPr>
        <w:pStyle w:val="3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请求出参:</w:t>
      </w:r>
      <w:r>
        <w:rPr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>待银行确认</w:t>
      </w:r>
    </w:p>
    <w:p>
      <w:pPr>
        <w:rPr>
          <w:color w:val="auto"/>
          <w:highlight w:val="none"/>
        </w:rPr>
      </w:pPr>
      <w:r>
        <w:rPr>
          <w:color w:val="auto"/>
          <w:highlight w:val="none"/>
        </w:rPr>
        <w:tab/>
      </w:r>
    </w:p>
    <w:p>
      <w:pPr>
        <w:pStyle w:val="2"/>
        <w:rPr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>B006招采平台经营数据查询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应用场景：获取接口的通用凭据。金融机构根据企业授权信息获取企业招采平台经营数据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 xml:space="preserve">正式URL：正式网址 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测试URL：http://112.124.241.254:80/tps-local-bd/intf/api/commonBankInterface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HTTP请求方式：POST</w:t>
      </w:r>
    </w:p>
    <w:p>
      <w:pPr>
        <w:pStyle w:val="3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输入参数</w:t>
      </w:r>
    </w:p>
    <w:tbl>
      <w:tblPr>
        <w:tblStyle w:val="10"/>
        <w:tblW w:w="8320" w:type="dxa"/>
        <w:tblCellSpacing w:w="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2080"/>
        <w:gridCol w:w="2080"/>
        <w:gridCol w:w="2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参数名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参数说明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是否必须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b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ankCode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银行code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B002接口获取的bankCode出参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delventpCode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申请企业代码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B005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出参中的</w:t>
            </w: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 xml:space="preserve">delventpCode 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字段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applyId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申请I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D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B005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出参中的</w:t>
            </w: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applyId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申请I</w:t>
            </w: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D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字段</w:t>
            </w: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startT</w:t>
            </w:r>
            <w:r>
              <w:rPr>
                <w:color w:val="auto"/>
                <w:highlight w:val="none"/>
              </w:rPr>
              <w:t>ime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开始年月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否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YYYY-MM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endTime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结束年月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否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YYYY-MM</w:t>
            </w:r>
          </w:p>
        </w:tc>
      </w:tr>
    </w:tbl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例子：</w:t>
      </w:r>
    </w:p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He</w:t>
      </w:r>
      <w:r>
        <w:rPr>
          <w:color w:val="auto"/>
          <w:highlight w:val="none"/>
        </w:rPr>
        <w:t>aders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ab/>
            </w:r>
            <w:r>
              <w:rPr>
                <w:color w:val="auto"/>
                <w:highlight w:val="none"/>
              </w:rPr>
              <w:t>Access-Token: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eyJhbGciOiJIUzI1NiIsInR5cCI6IkpXVCJ9.eyJpc3MiOiJQUzEyMzQ1Njc4OSIsImV4cCI6MTY1ODIxMzUxNywidXNlck5hbWUiOiLphY3pgIHkvIHkuJrmtYvor5Uo55Sf5Lqn5Y-K6YWN6YCBKSIsImlhdCI6MTY1ODEyNzExNywidXNlcklkIjoiMTQzMzk4MDA3NjY0ODAzODUxMyJ9.QRkbCp72j1km1clY8UgWXxw58O-kdsKVnQUZg0Mwx2g</w:t>
            </w:r>
          </w:p>
        </w:tc>
      </w:tr>
    </w:tbl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B</w:t>
      </w:r>
      <w:r>
        <w:rPr>
          <w:color w:val="auto"/>
          <w:highlight w:val="none"/>
        </w:rPr>
        <w:t>ody:</w:t>
      </w:r>
      <w:r>
        <w:rPr>
          <w:rFonts w:hint="eastAsia"/>
          <w:color w:val="auto"/>
          <w:highlight w:val="none"/>
        </w:rPr>
        <w:t>json</w:t>
      </w:r>
      <w:r>
        <w:rPr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>格式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"infno"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"B006"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"bankCode"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"001"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"delventpCode"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"91320582743110390H"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"applyId"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"1550096514669645825"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startT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endT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jc w:val="left"/>
        <w:rPr>
          <w:rFonts w:ascii="仿宋" w:hAnsi="仿宋" w:cs="仿宋"/>
          <w:color w:val="auto"/>
          <w:szCs w:val="28"/>
          <w:highlight w:val="none"/>
        </w:rPr>
      </w:pPr>
    </w:p>
    <w:p>
      <w:pPr>
        <w:jc w:val="left"/>
        <w:rPr>
          <w:rFonts w:ascii="仿宋" w:hAnsi="仿宋" w:cs="仿宋"/>
          <w:color w:val="auto"/>
          <w:szCs w:val="28"/>
          <w:highlight w:val="none"/>
        </w:rPr>
      </w:pPr>
    </w:p>
    <w:p>
      <w:pPr>
        <w:pStyle w:val="3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返回参数</w:t>
      </w:r>
    </w:p>
    <w:tbl>
      <w:tblPr>
        <w:tblStyle w:val="10"/>
        <w:tblW w:w="8300" w:type="dxa"/>
        <w:tblCellSpacing w:w="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4393"/>
        <w:gridCol w:w="19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tblCellSpacing w:w="0" w:type="dxa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调用结果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返回内容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备注</w:t>
            </w:r>
          </w:p>
        </w:tc>
      </w:tr>
      <w:tr>
        <w:trPr>
          <w:trHeight w:val="2460" w:hRule="atLeast"/>
          <w:tblCellSpacing w:w="0" w:type="dxa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成功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"output"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"returnMsg"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"业务执行成功"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"dataList"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[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"delventpName"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"企业名称"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,               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"delventpCode"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"企业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平台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编号",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total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Amt"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总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金额"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“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payAmt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”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: 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“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已支付金额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”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“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unPayAmt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”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”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未支付金额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”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    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“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t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ime”:”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统计时间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”,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]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"0"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"refmsg_time"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"20220721213200482"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"respond_time"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"20220721213200970"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"inf_refmsgid"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"46000020220721213200"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time : 字符串： 统计时间格式： YYYY-MM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tblCellSpacing w:w="0" w:type="dxa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失败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"output"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8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"returnMsg"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"业务执行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失败原因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"-1"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"refmsg_time"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"20220721170553678"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"respond_time"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"20220721170554387"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"inf_refmsgid"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"46000020220721170554"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</w:tbl>
    <w:p>
      <w:pPr>
        <w:pStyle w:val="2"/>
        <w:rPr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>B007获取企业基本信息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应用场景：获取接口的通用凭据。金融机构根据企业账号获取企业的基本信息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 xml:space="preserve">正式URL：正式网址 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测试URL：http://112.124.241.254:80/tps-local-bd/intf/api/commonBankInterface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HTTP请求方式：POST</w:t>
      </w:r>
    </w:p>
    <w:p>
      <w:pPr>
        <w:pStyle w:val="3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输入参数</w:t>
      </w:r>
    </w:p>
    <w:tbl>
      <w:tblPr>
        <w:tblStyle w:val="10"/>
        <w:tblW w:w="8320" w:type="dxa"/>
        <w:tblCellSpacing w:w="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2080"/>
        <w:gridCol w:w="2080"/>
        <w:gridCol w:w="2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参数名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参数说明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是否必须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b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ankCode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银行code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B002接口获取的bankCode出参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applyId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申请I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D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B005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出参中的</w:t>
            </w: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applyId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申请I</w:t>
            </w: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D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字段</w:t>
            </w: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delventpCode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申请企业代码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B005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出参中的</w:t>
            </w: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 xml:space="preserve">delventpCode 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字段</w:t>
            </w:r>
          </w:p>
        </w:tc>
      </w:tr>
    </w:tbl>
    <w:p>
      <w:pPr>
        <w:jc w:val="left"/>
        <w:rPr>
          <w:rFonts w:ascii="仿宋" w:hAnsi="仿宋" w:cs="仿宋"/>
          <w:color w:val="auto"/>
          <w:szCs w:val="28"/>
          <w:highlight w:val="none"/>
        </w:rPr>
      </w:pPr>
    </w:p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例子：</w:t>
      </w:r>
    </w:p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He</w:t>
      </w:r>
      <w:r>
        <w:rPr>
          <w:color w:val="auto"/>
          <w:highlight w:val="none"/>
        </w:rPr>
        <w:t>aders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ab/>
            </w:r>
            <w:r>
              <w:rPr>
                <w:color w:val="auto"/>
                <w:highlight w:val="none"/>
              </w:rPr>
              <w:t>Access-Token: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eyJhbGciOiJIUzI1NiIsInR5cCI6IkpXVCJ9.eyJpc3MiOiJQUzEyMzQ1Njc4OSIsImV4cCI6MTY1ODIxMzUxNywidXNlck5hbWUiOiLphY3pgIHkvIHkuJrmtYvor5Uo55Sf5Lqn5Y-K6YWN6YCBKSIsImlhdCI6MTY1ODEyNzExNywidXNlcklkIjoiMTQzMzk4MDA3NjY0ODAzODUxMyJ9.QRkbCp72j1km1clY8UgWXxw58O-kdsKVnQUZg0Mwx2g</w:t>
            </w:r>
          </w:p>
        </w:tc>
      </w:tr>
    </w:tbl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B</w:t>
      </w:r>
      <w:r>
        <w:rPr>
          <w:color w:val="auto"/>
          <w:highlight w:val="none"/>
        </w:rPr>
        <w:t>ody:</w:t>
      </w:r>
      <w:r>
        <w:rPr>
          <w:rFonts w:hint="eastAsia"/>
          <w:color w:val="auto"/>
          <w:highlight w:val="none"/>
        </w:rPr>
        <w:t>json</w:t>
      </w:r>
      <w:r>
        <w:rPr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>格式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"infno"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"B007"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"bankCode"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"001"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"delventpCode"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"91320582743110390H"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"applyId"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"1550096514669645825"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jc w:val="left"/>
        <w:rPr>
          <w:rFonts w:ascii="仿宋" w:hAnsi="仿宋" w:cs="仿宋"/>
          <w:color w:val="auto"/>
          <w:szCs w:val="28"/>
          <w:highlight w:val="none"/>
        </w:rPr>
      </w:pPr>
    </w:p>
    <w:p>
      <w:pPr>
        <w:pStyle w:val="3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返回参数</w:t>
      </w:r>
    </w:p>
    <w:tbl>
      <w:tblPr>
        <w:tblStyle w:val="10"/>
        <w:tblW w:w="8300" w:type="dxa"/>
        <w:tblCellSpacing w:w="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4393"/>
        <w:gridCol w:w="19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tblCellSpacing w:w="0" w:type="dxa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调用结果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返回内容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tblCellSpacing w:w="0" w:type="dxa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成功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"output"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"bizLicExpyEndtime"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"有效期"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"uscc"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"统一社会信用代码"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"conerMob"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"企业电话"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"legrepName"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"法定代表人姓名"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"entpLvRegType"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"企业类型"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"bank"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"开户行"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a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utdName"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"被授权人姓名"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"orgCode"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"企业编号"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fix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Tel"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固定电话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"bidprcuOrgType"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"机构类型"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"finConer"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"财务联系人"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"acctCredentials"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"开户凭证"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"setlAcctCode"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"结算账号"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"bankCode"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"开户行行号"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"setlAcctname"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"结算户名"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"orgName"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"企业名称"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"autdTel"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"被授权人手机"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"businessLocation"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"企业所在地"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c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ertificateLegalPersonMob"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"法定代表人手机"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"entpCode"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"企业库编码"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"returnMsg"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"业务执行成功"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"finConerTel"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"财务联系人电话"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"regDetlAddr"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"注册地址"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"autdEmail"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"被授权人邮箱"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"regCapt"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"企业注册资本"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"0"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"refmsg_time"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"20220721170942997"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"respond_time"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"20220721170943428"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"inf_refmsgid"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"46000020220721170943"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tblCellSpacing w:w="0" w:type="dxa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失败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"output"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8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"returnMsg"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"业务执行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失败原因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"-1"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"refmsg_time"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"20220721170553678"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"respond_time"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"20220721170554387"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"inf_refmsgid"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"46000020220721170554"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</w:tbl>
    <w:p>
      <w:pPr>
        <w:pStyle w:val="2"/>
        <w:rPr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>B008融资申请响应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应用场景：获取接口的通用凭据。金融机构响应融资申请，明确授信额度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 xml:space="preserve">正式URL：正式网址 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测试URL：http://112.124.241.254:80/tps-local-bd/intf/api/commonBankInterface</w:t>
      </w:r>
    </w:p>
    <w:p>
      <w:pPr>
        <w:jc w:val="left"/>
        <w:rPr>
          <w:rFonts w:ascii="微软雅黑" w:hAnsi="微软雅黑" w:eastAsia="微软雅黑" w:cs="微软雅黑"/>
          <w:b/>
          <w:bCs/>
          <w:color w:val="auto"/>
          <w:sz w:val="30"/>
          <w:szCs w:val="30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HTTP请求方式：POST</w:t>
      </w:r>
    </w:p>
    <w:p>
      <w:pPr>
        <w:pStyle w:val="3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输入参数</w:t>
      </w:r>
    </w:p>
    <w:tbl>
      <w:tblPr>
        <w:tblStyle w:val="10"/>
        <w:tblW w:w="8320" w:type="dxa"/>
        <w:tblCellSpacing w:w="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2080"/>
        <w:gridCol w:w="2080"/>
        <w:gridCol w:w="2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参数名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参数说明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是否必须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b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ankCode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银行code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B002接口获取的bankCode出参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applyId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申请I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D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B005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出参中的</w:t>
            </w: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applyId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申请I</w:t>
            </w: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D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字段</w:t>
            </w: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delventpCode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申请企业代码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B005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出参中的</w:t>
            </w: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 xml:space="preserve">delventpCode 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字段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applyStas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审核状态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审核通过</w:t>
            </w:r>
          </w:p>
          <w:p>
            <w:pPr>
              <w:pStyle w:val="8"/>
              <w:widowControl/>
              <w:numPr>
                <w:ilvl w:val="0"/>
                <w:numId w:val="2"/>
              </w:num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审核不通过</w:t>
            </w:r>
          </w:p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6</w:t>
            </w:r>
            <w:r>
              <w:rPr>
                <w:color w:val="auto"/>
                <w:highlight w:val="none"/>
              </w:rPr>
              <w:t xml:space="preserve">      </w:t>
            </w:r>
            <w:r>
              <w:rPr>
                <w:rFonts w:hint="eastAsia"/>
                <w:color w:val="auto"/>
                <w:highlight w:val="none"/>
              </w:rPr>
              <w:t>需要银行提供在什么时间、什么状态下，可撤销、撤销方式；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chkMemo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审核备注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如果审核状态为2必填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limt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额度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interrest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年利息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dateLimit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期限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</w:tbl>
    <w:p>
      <w:pPr>
        <w:jc w:val="left"/>
        <w:rPr>
          <w:rFonts w:ascii="仿宋" w:hAnsi="仿宋" w:cs="仿宋"/>
          <w:color w:val="auto"/>
          <w:szCs w:val="28"/>
          <w:highlight w:val="none"/>
        </w:rPr>
      </w:pPr>
    </w:p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例子：</w:t>
      </w:r>
    </w:p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He</w:t>
      </w:r>
      <w:r>
        <w:rPr>
          <w:color w:val="auto"/>
          <w:highlight w:val="none"/>
        </w:rPr>
        <w:t>aders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ab/>
            </w:r>
            <w:r>
              <w:rPr>
                <w:color w:val="auto"/>
                <w:highlight w:val="none"/>
              </w:rPr>
              <w:t>Access-Token: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eyJhbGciOiJIUzI1NiIsInR5cCI6IkpXVCJ9.eyJpc3MiOiJQUzEyMzQ1Njc4OSIsImV4cCI6MTY1ODIxMzUxNywidXNlck5hbWUiOiLphY3pgIHkvIHkuJrmtYvor5Uo55Sf5Lqn5Y-K6YWN6YCBKSIsImlhdCI6MTY1ODEyNzExNywidXNlcklkIjoiMTQzMzk4MDA3NjY0ODAzODUxMyJ9.QRkbCp72j1km1clY8UgWXxw58O-kdsKVnQUZg0Mwx2g</w:t>
            </w:r>
          </w:p>
        </w:tc>
      </w:tr>
    </w:tbl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B</w:t>
      </w:r>
      <w:r>
        <w:rPr>
          <w:color w:val="auto"/>
          <w:highlight w:val="none"/>
        </w:rPr>
        <w:t>ody:</w:t>
      </w:r>
      <w:r>
        <w:rPr>
          <w:rFonts w:hint="eastAsia"/>
          <w:color w:val="auto"/>
          <w:highlight w:val="none"/>
        </w:rPr>
        <w:t>json</w:t>
      </w:r>
      <w:r>
        <w:rPr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>格式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"infno"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"B008"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"bankCode"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"001"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"delventpCode"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"applyId"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"12346798"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"applyStas"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"1"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"limt"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12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"interrest"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"12%"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"dateLimit"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"21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个月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“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jc w:val="left"/>
        <w:rPr>
          <w:rFonts w:ascii="仿宋" w:hAnsi="仿宋" w:cs="仿宋"/>
          <w:color w:val="auto"/>
          <w:szCs w:val="28"/>
          <w:highlight w:val="none"/>
        </w:rPr>
      </w:pPr>
    </w:p>
    <w:p>
      <w:pPr>
        <w:jc w:val="left"/>
        <w:rPr>
          <w:rFonts w:ascii="仿宋" w:hAnsi="仿宋" w:cs="仿宋"/>
          <w:color w:val="auto"/>
          <w:szCs w:val="28"/>
          <w:highlight w:val="none"/>
        </w:rPr>
      </w:pPr>
    </w:p>
    <w:p>
      <w:pPr>
        <w:pStyle w:val="3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返回参数</w:t>
      </w:r>
    </w:p>
    <w:tbl>
      <w:tblPr>
        <w:tblStyle w:val="10"/>
        <w:tblW w:w="8300" w:type="dxa"/>
        <w:tblCellSpacing w:w="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4393"/>
        <w:gridCol w:w="19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tblCellSpacing w:w="0" w:type="dxa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调用结果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返回内容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tblCellSpacing w:w="0" w:type="dxa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成功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"output"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"returnMsg"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"业务执行成功"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"0"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"refmsg_time"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"20220721210740474"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"respond_time"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"20220721210741800"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"inf_refmsgid"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"46000020220721210741"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tblCellSpacing w:w="0" w:type="dxa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失败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"output"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: 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8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"returnMsg"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"业务执行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失败原因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},</w:t>
            </w:r>
          </w:p>
          <w:p>
            <w:pPr>
              <w:widowControl/>
              <w:shd w:val="clear" w:color="auto" w:fill="FFFFFE"/>
              <w:spacing w:line="270" w:lineRule="atLeast"/>
              <w:ind w:firstLine="384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"-1"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ind w:firstLine="360" w:firstLineChars="200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"err_msg"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业务返回异常原因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"refmsg_time"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"20220721155847936"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"respond_time"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"20220721155849770"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"inf_refmsgid"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"46000020220721155849"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</w:tbl>
    <w:p>
      <w:pPr>
        <w:pStyle w:val="2"/>
        <w:rPr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>B009授信使用还款上报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应用场景：获取接口的通用凭据—金融机构上报融资申请的各企业融资申请状态、授信使用、还款信息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 xml:space="preserve">正式URL：正式网址 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测试URL：http://112.124.241.254:80/tps-local-bd/intf/api/commonBankInterface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HTTP请求方式：POST</w:t>
      </w:r>
    </w:p>
    <w:p>
      <w:pPr>
        <w:pStyle w:val="3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输入参数</w:t>
      </w:r>
    </w:p>
    <w:tbl>
      <w:tblPr>
        <w:tblStyle w:val="10"/>
        <w:tblW w:w="8320" w:type="dxa"/>
        <w:tblCellSpacing w:w="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2080"/>
        <w:gridCol w:w="2080"/>
        <w:gridCol w:w="2080"/>
      </w:tblGrid>
      <w:tr>
        <w:trPr>
          <w:trHeight w:val="60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参数名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参数说明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是否必须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b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ankCode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银行code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B002接口获取的bankCode出参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applyId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申请I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D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B005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出参中的</w:t>
            </w: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applyId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申请I</w:t>
            </w: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D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字段</w:t>
            </w: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delventpCode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申请企业代码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B005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出参中的</w:t>
            </w: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 xml:space="preserve">delventpCode 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字段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repayAmt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还款金额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还款金额和使用金额不能同时为空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updateTime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金额更新时间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Y</w:t>
            </w:r>
            <w:r>
              <w:rPr>
                <w:color w:val="auto"/>
                <w:highlight w:val="none"/>
              </w:rPr>
              <w:t>YYY-MM-DD HH:mm:ss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useAmt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使用金额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还款金额和使用金额不能同时为空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b</w:t>
            </w:r>
            <w:r>
              <w:rPr>
                <w:rFonts w:hint="eastAsia"/>
                <w:color w:val="auto"/>
                <w:highlight w:val="none"/>
              </w:rPr>
              <w:t>ank</w:t>
            </w:r>
            <w:r>
              <w:rPr>
                <w:color w:val="auto"/>
                <w:highlight w:val="none"/>
              </w:rPr>
              <w:t>SN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银行流水号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例子：</w:t>
      </w:r>
    </w:p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He</w:t>
      </w:r>
      <w:r>
        <w:rPr>
          <w:color w:val="auto"/>
          <w:highlight w:val="none"/>
        </w:rPr>
        <w:t>aders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ab/>
            </w:r>
            <w:r>
              <w:rPr>
                <w:color w:val="auto"/>
                <w:highlight w:val="none"/>
              </w:rPr>
              <w:t>Access-Token: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eyJhbGciOiJIUzI1NiIsInR5cCI6IkpXVCJ9.eyJpc3MiOiJQUzEyMzQ1Njc4OSIsImV4cCI6MTY1ODIxMzUxNywidXNlck5hbWUiOiLphY3pgIHkvIHkuJrmtYvor5Uo55Sf5Lqn5Y-K6YWN6YCBKSIsImlhdCI6MTY1ODEyNzExNywidXNlcklkIjoiMTQzMzk4MDA3NjY0ODAzODUxMyJ9.QRkbCp72j1km1clY8UgWXxw58O-kdsKVnQUZg0Mwx2g</w:t>
            </w:r>
          </w:p>
        </w:tc>
      </w:tr>
    </w:tbl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B</w:t>
      </w:r>
      <w:r>
        <w:rPr>
          <w:color w:val="auto"/>
          <w:highlight w:val="none"/>
        </w:rPr>
        <w:t>ody:</w:t>
      </w:r>
      <w:r>
        <w:rPr>
          <w:rFonts w:hint="eastAsia"/>
          <w:color w:val="auto"/>
          <w:highlight w:val="none"/>
        </w:rPr>
        <w:t>json</w:t>
      </w:r>
      <w:r>
        <w:rPr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>格式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"infno"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"B009"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"bankCode"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"001"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"delventpCode"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"91320582743110390H"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"applyId"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"1550096514669645825"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"updateTime"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"2022-05-03 00:01:02"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"repayAmt"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color w:val="auto"/>
                <w:highlight w:val="none"/>
              </w:rPr>
              <w:t xml:space="preserve"> b</w:t>
            </w:r>
            <w:r>
              <w:rPr>
                <w:rFonts w:hint="eastAsia"/>
                <w:color w:val="auto"/>
                <w:highlight w:val="none"/>
              </w:rPr>
              <w:t>ank</w:t>
            </w:r>
            <w:r>
              <w:rPr>
                <w:color w:val="auto"/>
                <w:highlight w:val="none"/>
              </w:rPr>
              <w:t>SN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:”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1231”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"useAmt"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0        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jc w:val="left"/>
        <w:rPr>
          <w:rFonts w:ascii="仿宋" w:hAnsi="仿宋" w:cs="仿宋"/>
          <w:color w:val="auto"/>
          <w:szCs w:val="28"/>
          <w:highlight w:val="none"/>
        </w:rPr>
      </w:pPr>
    </w:p>
    <w:p>
      <w:pPr>
        <w:jc w:val="left"/>
        <w:rPr>
          <w:rFonts w:ascii="仿宋" w:hAnsi="仿宋" w:cs="仿宋"/>
          <w:color w:val="auto"/>
          <w:szCs w:val="28"/>
          <w:highlight w:val="none"/>
        </w:rPr>
      </w:pPr>
    </w:p>
    <w:p>
      <w:pPr>
        <w:pStyle w:val="3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返回参数</w:t>
      </w:r>
    </w:p>
    <w:tbl>
      <w:tblPr>
        <w:tblStyle w:val="10"/>
        <w:tblW w:w="8300" w:type="dxa"/>
        <w:tblCellSpacing w:w="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4393"/>
        <w:gridCol w:w="19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tblCellSpacing w:w="0" w:type="dxa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调用结果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返回内容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tblCellSpacing w:w="0" w:type="dxa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成功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"output"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"backAmtSum"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还款金额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"creditAmtSum"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授信额度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"returnMsg"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"业务执行成功"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"ableCreditAmt"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可用额度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"useAmtSum"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已用金额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"0"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"refmsg_time"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"20220721211955219"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"respond_time"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"20220721212004885"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"inf_refmsgid"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"46000020220721212004"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tblCellSpacing w:w="0" w:type="dxa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失败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"output"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: 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8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"returnMsg"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"业务执行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失败原因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"-1"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"refmsg_time"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"20220721155847936"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"respond_time"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"20220721155849770"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"inf_refmsgid"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"46000020220721155849"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</w:tbl>
    <w:p>
      <w:pPr>
        <w:pStyle w:val="2"/>
        <w:rPr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>B010查询中途终止贷款申请的企业(更改为推送企业申请终止产品</w:t>
      </w:r>
      <w:r>
        <w:rPr>
          <w:color w:val="auto"/>
          <w:sz w:val="32"/>
          <w:szCs w:val="32"/>
          <w:highlight w:val="none"/>
        </w:rPr>
        <w:t>)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应用场景：获取接口的通用凭据，获取企业提交终止贷款申请，申请时间、申请理由；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 xml:space="preserve">正式URL：正式网址 </w:t>
      </w:r>
    </w:p>
    <w:p>
      <w:pPr>
        <w:jc w:val="left"/>
        <w:rPr>
          <w:rFonts w:ascii="微软雅黑" w:hAnsi="微软雅黑" w:eastAsia="微软雅黑" w:cs="微软雅黑"/>
          <w:strike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测试URL：</w:t>
      </w:r>
      <w:r>
        <w:rPr>
          <w:rFonts w:hint="eastAsia" w:ascii="微软雅黑" w:hAnsi="微软雅黑" w:eastAsia="微软雅黑" w:cs="微软雅黑"/>
          <w:strike/>
          <w:color w:val="auto"/>
          <w:sz w:val="21"/>
          <w:szCs w:val="21"/>
          <w:highlight w:val="none"/>
        </w:rPr>
        <w:t>http://112.124.241.254:80/tps-local-bd/intf/api/commonBankInterface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HTTP请求方式：POST</w:t>
      </w:r>
    </w:p>
    <w:p>
      <w:pPr>
        <w:pStyle w:val="3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请求参数</w:t>
      </w:r>
    </w:p>
    <w:tbl>
      <w:tblPr>
        <w:tblStyle w:val="10"/>
        <w:tblW w:w="8320" w:type="dxa"/>
        <w:tblCellSpacing w:w="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2080"/>
        <w:gridCol w:w="2080"/>
        <w:gridCol w:w="2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参数名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参数说明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是否必须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b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ankCode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银行code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B002接口获取的bankCode出参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b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ankProdName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产品名称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delventpCode</w:t>
            </w:r>
          </w:p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申请企业C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ODE(</w:t>
            </w: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社会信用代码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)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delventpName</w:t>
            </w:r>
          </w:p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申请企业名称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color w:val="auto"/>
                <w:sz w:val="20"/>
                <w:szCs w:val="20"/>
                <w:highlight w:val="none"/>
              </w:rPr>
              <w:t>a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pp</w:t>
            </w:r>
            <w:r>
              <w:rPr>
                <w:color w:val="auto"/>
                <w:sz w:val="20"/>
                <w:szCs w:val="20"/>
                <w:highlight w:val="none"/>
              </w:rPr>
              <w:t>lyId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申请I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D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例子：</w:t>
      </w:r>
    </w:p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B</w:t>
      </w:r>
      <w:r>
        <w:rPr>
          <w:color w:val="auto"/>
          <w:highlight w:val="none"/>
        </w:rPr>
        <w:t>ody:</w:t>
      </w:r>
      <w:r>
        <w:rPr>
          <w:rFonts w:hint="eastAsia"/>
          <w:color w:val="auto"/>
          <w:highlight w:val="none"/>
        </w:rPr>
        <w:t>json</w:t>
      </w:r>
      <w:r>
        <w:rPr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>格式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"infno"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"B010"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"bankCode"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"001"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"bankProdName"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"南京贷2"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"delventpCode"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"91320582743110390H"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"delventpName"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申请企业名称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“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apply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Id”:”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申请I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D”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jc w:val="left"/>
        <w:rPr>
          <w:rFonts w:ascii="仿宋" w:hAnsi="仿宋" w:cs="仿宋"/>
          <w:color w:val="auto"/>
          <w:szCs w:val="28"/>
          <w:highlight w:val="none"/>
        </w:rPr>
      </w:pPr>
    </w:p>
    <w:p>
      <w:pPr>
        <w:jc w:val="left"/>
        <w:rPr>
          <w:rFonts w:ascii="仿宋" w:hAnsi="仿宋" w:cs="仿宋"/>
          <w:color w:val="auto"/>
          <w:szCs w:val="28"/>
          <w:highlight w:val="none"/>
        </w:rPr>
      </w:pPr>
    </w:p>
    <w:p>
      <w:pPr>
        <w:pStyle w:val="3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请求出参:</w:t>
      </w:r>
      <w:r>
        <w:rPr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>待银行添加</w:t>
      </w:r>
    </w:p>
    <w:p>
      <w:pPr>
        <w:pStyle w:val="2"/>
        <w:rPr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>B</w:t>
      </w:r>
      <w:r>
        <w:rPr>
          <w:color w:val="auto"/>
          <w:sz w:val="32"/>
          <w:szCs w:val="32"/>
          <w:highlight w:val="none"/>
        </w:rPr>
        <w:t>011</w:t>
      </w:r>
      <w:r>
        <w:rPr>
          <w:rFonts w:hint="eastAsia"/>
          <w:color w:val="auto"/>
          <w:sz w:val="32"/>
          <w:szCs w:val="32"/>
          <w:highlight w:val="none"/>
        </w:rPr>
        <w:t>银行终止企业申请返回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应用场景：获取接口的通用凭据，企业提交终止贷款申请，申请时间、申请理由、结果；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 xml:space="preserve">正式URL：正式网址 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测试URL：http://112.124.241.254:80/tps-local-bd/intf/api/commonBankInterface</w:t>
      </w:r>
    </w:p>
    <w:p>
      <w:pPr>
        <w:jc w:val="left"/>
        <w:rPr>
          <w:rFonts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HTTP请求方式：POST</w:t>
      </w:r>
    </w:p>
    <w:p>
      <w:pPr>
        <w:pStyle w:val="3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输入参数</w:t>
      </w:r>
    </w:p>
    <w:tbl>
      <w:tblPr>
        <w:tblStyle w:val="10"/>
        <w:tblW w:w="8320" w:type="dxa"/>
        <w:tblCellSpacing w:w="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2080"/>
        <w:gridCol w:w="2080"/>
        <w:gridCol w:w="2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参数名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参数说明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是否必须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b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ankCode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银行code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B002接口获取的bankCode出参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applyId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申请I</w:t>
            </w: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D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B010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出参中的</w:t>
            </w: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applyId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申请I</w:t>
            </w: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D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字段</w:t>
            </w: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delventpCode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终止企业代码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>B010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出参中的</w:t>
            </w:r>
            <w:r>
              <w:rPr>
                <w:rFonts w:ascii="Consolas" w:hAnsi="Consolas" w:eastAsia="宋体" w:cs="宋体"/>
                <w:color w:val="auto"/>
                <w:sz w:val="18"/>
                <w:szCs w:val="18"/>
                <w:highlight w:val="none"/>
              </w:rPr>
              <w:t xml:space="preserve">delventpCode </w:t>
            </w:r>
            <w:r>
              <w:rPr>
                <w:rFonts w:hint="eastAsia" w:ascii="Consolas" w:hAnsi="Consolas" w:eastAsia="宋体" w:cs="宋体"/>
                <w:color w:val="auto"/>
                <w:sz w:val="18"/>
                <w:szCs w:val="18"/>
                <w:highlight w:val="none"/>
              </w:rPr>
              <w:t>字段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applyStas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0"/>
                <w:szCs w:val="20"/>
                <w:highlight w:val="none"/>
              </w:rPr>
              <w:t>终止状态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是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4： 终止成功</w:t>
            </w:r>
          </w:p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5：终止失败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chkMemo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0"/>
                <w:szCs w:val="20"/>
                <w:highlight w:val="none"/>
              </w:rPr>
              <w:t>终止备注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否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0"/>
                <w:szCs w:val="20"/>
                <w:highlight w:val="none"/>
              </w:rPr>
              <w:t>如果拒绝终止 那么必填</w:t>
            </w:r>
          </w:p>
        </w:tc>
      </w:tr>
    </w:tbl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例子：</w:t>
      </w:r>
    </w:p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He</w:t>
      </w:r>
      <w:r>
        <w:rPr>
          <w:color w:val="auto"/>
          <w:highlight w:val="none"/>
        </w:rPr>
        <w:t>aders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ab/>
            </w:r>
            <w:r>
              <w:rPr>
                <w:color w:val="auto"/>
                <w:highlight w:val="none"/>
              </w:rPr>
              <w:t>Access-Token: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eyJhbGciOiJIUzI1NiIsInR5cCI6IkpXVCJ9.eyJpc3MiOiJQUzEyMzQ1Njc4OSIsImV4cCI6MTY1ODIxMzUxNywidXNlck5hbWUiOiLphY3pgIHkvIHkuJrmtYvor5Uo55Sf5Lqn5Y-K6YWN6YCBKSIsImlhdCI6MTY1ODEyNzExNywidXNlcklkIjoiMTQzMzk4MDA3NjY0ODAzODUxMyJ9.QRkbCp72j1km1clY8UgWXxw58O-kdsKVnQUZg0Mwx2g</w:t>
            </w:r>
          </w:p>
        </w:tc>
      </w:tr>
    </w:tbl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B</w:t>
      </w:r>
      <w:r>
        <w:rPr>
          <w:color w:val="auto"/>
          <w:highlight w:val="none"/>
        </w:rPr>
        <w:t>ody:</w:t>
      </w:r>
      <w:r>
        <w:rPr>
          <w:rFonts w:hint="eastAsia"/>
          <w:color w:val="auto"/>
          <w:highlight w:val="none"/>
        </w:rPr>
        <w:t>json</w:t>
      </w:r>
      <w:r>
        <w:rPr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>格式</w:t>
      </w: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"infno"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"B011"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"bankCode"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"001"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"applyId"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"1550096514669645825"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"delventpCode"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"91320582743110390H"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"applyStas"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"4"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"chkMemo"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jc w:val="left"/>
        <w:rPr>
          <w:rFonts w:ascii="仿宋" w:hAnsi="仿宋" w:cs="仿宋"/>
          <w:color w:val="auto"/>
          <w:szCs w:val="28"/>
          <w:highlight w:val="none"/>
        </w:rPr>
      </w:pPr>
    </w:p>
    <w:p>
      <w:pPr>
        <w:jc w:val="left"/>
        <w:rPr>
          <w:rFonts w:ascii="仿宋" w:hAnsi="仿宋" w:cs="仿宋"/>
          <w:color w:val="auto"/>
          <w:szCs w:val="28"/>
          <w:highlight w:val="none"/>
        </w:rPr>
      </w:pPr>
    </w:p>
    <w:p>
      <w:pPr>
        <w:pStyle w:val="3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返回参数</w:t>
      </w:r>
    </w:p>
    <w:tbl>
      <w:tblPr>
        <w:tblStyle w:val="10"/>
        <w:tblW w:w="8300" w:type="dxa"/>
        <w:tblCellSpacing w:w="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4393"/>
        <w:gridCol w:w="19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tblCellSpacing w:w="0" w:type="dxa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调用结果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返回内容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tblCellSpacing w:w="0" w:type="dxa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成功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"output"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0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"returnMsg"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"业务执行成功"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"0"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"refmsg_time"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"20220722111227280"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"respond_time"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"20220722111228291"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"inf_refmsgid"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"46000020220722111228"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tblCellSpacing w:w="0" w:type="dxa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0"/>
                <w:szCs w:val="20"/>
                <w:highlight w:val="none"/>
              </w:rPr>
              <w:t>失败</w:t>
            </w:r>
          </w:p>
        </w:tc>
        <w:tc>
          <w:tcPr>
            <w:tcW w:w="4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"output"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"data"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{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: 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8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"returnMsg"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"业务执行</w:t>
            </w:r>
            <w:r>
              <w:rPr>
                <w:rFonts w:hint="eastAsia"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失败原因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    }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},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"infcode"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"-1"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"refmsg_time"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"20220721155847936"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"respond_time"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"20220721155849770"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,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   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"inf_refmsgid"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: </w:t>
            </w: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"46000020220721155849"</w:t>
            </w:r>
          </w:p>
          <w:p>
            <w:pPr>
              <w:widowControl/>
              <w:shd w:val="clear" w:color="auto" w:fill="FFFFFE"/>
              <w:spacing w:line="270" w:lineRule="atLeast"/>
              <w:jc w:val="left"/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Consolas" w:hAnsi="Consolas" w:eastAsia="宋体" w:cs="宋体"/>
                <w:color w:val="auto"/>
                <w:kern w:val="0"/>
                <w:sz w:val="18"/>
                <w:szCs w:val="18"/>
                <w:highlight w:val="none"/>
              </w:rPr>
              <w:t>}</w:t>
            </w:r>
          </w:p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rPr>
                <w:color w:val="auto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70D7E7"/>
    <w:multiLevelType w:val="singleLevel"/>
    <w:tmpl w:val="4770D7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C453913"/>
    <w:multiLevelType w:val="multilevel"/>
    <w:tmpl w:val="7C453913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zMGZmYTRkZTAyZmE3ZGIzM2Q5ZmRlZWM4ODZiYzQifQ=="/>
  </w:docVars>
  <w:rsids>
    <w:rsidRoot w:val="6B5F2593"/>
    <w:rsid w:val="00001C20"/>
    <w:rsid w:val="00004CEF"/>
    <w:rsid w:val="000060C0"/>
    <w:rsid w:val="0001034F"/>
    <w:rsid w:val="00010D81"/>
    <w:rsid w:val="00011BD3"/>
    <w:rsid w:val="00013089"/>
    <w:rsid w:val="00016373"/>
    <w:rsid w:val="0002201A"/>
    <w:rsid w:val="00024421"/>
    <w:rsid w:val="000277AA"/>
    <w:rsid w:val="00031DD3"/>
    <w:rsid w:val="00033B92"/>
    <w:rsid w:val="0003407B"/>
    <w:rsid w:val="000341A7"/>
    <w:rsid w:val="00035332"/>
    <w:rsid w:val="00036845"/>
    <w:rsid w:val="00041930"/>
    <w:rsid w:val="00047217"/>
    <w:rsid w:val="000536E1"/>
    <w:rsid w:val="00057903"/>
    <w:rsid w:val="00061116"/>
    <w:rsid w:val="00062C0D"/>
    <w:rsid w:val="00064000"/>
    <w:rsid w:val="0006637D"/>
    <w:rsid w:val="00066B99"/>
    <w:rsid w:val="000674CA"/>
    <w:rsid w:val="00070C4C"/>
    <w:rsid w:val="00080EE2"/>
    <w:rsid w:val="00084E12"/>
    <w:rsid w:val="00084E36"/>
    <w:rsid w:val="0009462B"/>
    <w:rsid w:val="000A21A1"/>
    <w:rsid w:val="000A4D01"/>
    <w:rsid w:val="000A6EFC"/>
    <w:rsid w:val="000A70CD"/>
    <w:rsid w:val="000B3034"/>
    <w:rsid w:val="000B78CF"/>
    <w:rsid w:val="000C0320"/>
    <w:rsid w:val="000C3E53"/>
    <w:rsid w:val="000D0D4A"/>
    <w:rsid w:val="000E4A8B"/>
    <w:rsid w:val="000E720D"/>
    <w:rsid w:val="000F5775"/>
    <w:rsid w:val="001118EA"/>
    <w:rsid w:val="00111B3A"/>
    <w:rsid w:val="00123930"/>
    <w:rsid w:val="00126100"/>
    <w:rsid w:val="00127CBF"/>
    <w:rsid w:val="00133EB9"/>
    <w:rsid w:val="001351DF"/>
    <w:rsid w:val="00142ED2"/>
    <w:rsid w:val="00144084"/>
    <w:rsid w:val="00154317"/>
    <w:rsid w:val="001544D3"/>
    <w:rsid w:val="00155476"/>
    <w:rsid w:val="00155605"/>
    <w:rsid w:val="0016230B"/>
    <w:rsid w:val="00164EFD"/>
    <w:rsid w:val="00172C42"/>
    <w:rsid w:val="00185BF8"/>
    <w:rsid w:val="00187797"/>
    <w:rsid w:val="001877BF"/>
    <w:rsid w:val="00195275"/>
    <w:rsid w:val="001963D6"/>
    <w:rsid w:val="001A031B"/>
    <w:rsid w:val="001A377C"/>
    <w:rsid w:val="001A387F"/>
    <w:rsid w:val="001A3CD6"/>
    <w:rsid w:val="001A5450"/>
    <w:rsid w:val="001A64C4"/>
    <w:rsid w:val="001B10C1"/>
    <w:rsid w:val="001B2DD2"/>
    <w:rsid w:val="001B4B62"/>
    <w:rsid w:val="001B7A00"/>
    <w:rsid w:val="001C1686"/>
    <w:rsid w:val="001C36BE"/>
    <w:rsid w:val="001C4DF9"/>
    <w:rsid w:val="001C5EFC"/>
    <w:rsid w:val="001D77AA"/>
    <w:rsid w:val="001D7BB3"/>
    <w:rsid w:val="001E04F9"/>
    <w:rsid w:val="001E23B1"/>
    <w:rsid w:val="001E6D74"/>
    <w:rsid w:val="00200E98"/>
    <w:rsid w:val="00200FF6"/>
    <w:rsid w:val="00210BC2"/>
    <w:rsid w:val="00213534"/>
    <w:rsid w:val="002228C5"/>
    <w:rsid w:val="00227739"/>
    <w:rsid w:val="0023247B"/>
    <w:rsid w:val="00234EFA"/>
    <w:rsid w:val="00236247"/>
    <w:rsid w:val="00240330"/>
    <w:rsid w:val="00243DBE"/>
    <w:rsid w:val="002472E5"/>
    <w:rsid w:val="00250E01"/>
    <w:rsid w:val="0025271E"/>
    <w:rsid w:val="00253EE7"/>
    <w:rsid w:val="0026083E"/>
    <w:rsid w:val="00261BE3"/>
    <w:rsid w:val="00267FF5"/>
    <w:rsid w:val="0027055C"/>
    <w:rsid w:val="002736EB"/>
    <w:rsid w:val="002836C2"/>
    <w:rsid w:val="002845BA"/>
    <w:rsid w:val="00286343"/>
    <w:rsid w:val="002870E7"/>
    <w:rsid w:val="002911AA"/>
    <w:rsid w:val="002912CD"/>
    <w:rsid w:val="00295D93"/>
    <w:rsid w:val="0029683E"/>
    <w:rsid w:val="002A0332"/>
    <w:rsid w:val="002B1496"/>
    <w:rsid w:val="002B27C1"/>
    <w:rsid w:val="002B45AC"/>
    <w:rsid w:val="002C1A8A"/>
    <w:rsid w:val="002C22BC"/>
    <w:rsid w:val="002C2C82"/>
    <w:rsid w:val="002C536E"/>
    <w:rsid w:val="002C77FF"/>
    <w:rsid w:val="002D2E7E"/>
    <w:rsid w:val="002D519D"/>
    <w:rsid w:val="002D68CD"/>
    <w:rsid w:val="002E4195"/>
    <w:rsid w:val="002E5298"/>
    <w:rsid w:val="002F6D8B"/>
    <w:rsid w:val="003013F5"/>
    <w:rsid w:val="00302B9D"/>
    <w:rsid w:val="00303093"/>
    <w:rsid w:val="0030615D"/>
    <w:rsid w:val="0031726D"/>
    <w:rsid w:val="003176AF"/>
    <w:rsid w:val="00323A8B"/>
    <w:rsid w:val="00327056"/>
    <w:rsid w:val="003279A5"/>
    <w:rsid w:val="00331251"/>
    <w:rsid w:val="003330BB"/>
    <w:rsid w:val="00335277"/>
    <w:rsid w:val="003358AC"/>
    <w:rsid w:val="00335D2C"/>
    <w:rsid w:val="00336930"/>
    <w:rsid w:val="0034147D"/>
    <w:rsid w:val="003433E0"/>
    <w:rsid w:val="0035039B"/>
    <w:rsid w:val="00360DF4"/>
    <w:rsid w:val="003661CE"/>
    <w:rsid w:val="00366EE8"/>
    <w:rsid w:val="00367015"/>
    <w:rsid w:val="00371518"/>
    <w:rsid w:val="003722BF"/>
    <w:rsid w:val="0037592D"/>
    <w:rsid w:val="00377E74"/>
    <w:rsid w:val="00384234"/>
    <w:rsid w:val="00384A4B"/>
    <w:rsid w:val="0038604F"/>
    <w:rsid w:val="00387799"/>
    <w:rsid w:val="00391C86"/>
    <w:rsid w:val="003952CD"/>
    <w:rsid w:val="003A1A30"/>
    <w:rsid w:val="003A5A8E"/>
    <w:rsid w:val="003C1D2A"/>
    <w:rsid w:val="003C210B"/>
    <w:rsid w:val="003D0BD0"/>
    <w:rsid w:val="003D1980"/>
    <w:rsid w:val="003D1C8B"/>
    <w:rsid w:val="003D2AF1"/>
    <w:rsid w:val="003D4472"/>
    <w:rsid w:val="003D659D"/>
    <w:rsid w:val="003D6D4F"/>
    <w:rsid w:val="003E33F1"/>
    <w:rsid w:val="00401035"/>
    <w:rsid w:val="00405924"/>
    <w:rsid w:val="00405FAE"/>
    <w:rsid w:val="00414715"/>
    <w:rsid w:val="00421771"/>
    <w:rsid w:val="00425A94"/>
    <w:rsid w:val="00425ECA"/>
    <w:rsid w:val="00426D89"/>
    <w:rsid w:val="0042701A"/>
    <w:rsid w:val="00430AF2"/>
    <w:rsid w:val="00436103"/>
    <w:rsid w:val="00437B67"/>
    <w:rsid w:val="004407E0"/>
    <w:rsid w:val="004414FA"/>
    <w:rsid w:val="00443ABA"/>
    <w:rsid w:val="004442A7"/>
    <w:rsid w:val="004447E1"/>
    <w:rsid w:val="0044597C"/>
    <w:rsid w:val="00456BD7"/>
    <w:rsid w:val="004602BA"/>
    <w:rsid w:val="004605F7"/>
    <w:rsid w:val="00464F57"/>
    <w:rsid w:val="00470F03"/>
    <w:rsid w:val="0047122C"/>
    <w:rsid w:val="00472BAA"/>
    <w:rsid w:val="00480406"/>
    <w:rsid w:val="0048259B"/>
    <w:rsid w:val="00484D25"/>
    <w:rsid w:val="00485A00"/>
    <w:rsid w:val="00490772"/>
    <w:rsid w:val="004A2126"/>
    <w:rsid w:val="004A338C"/>
    <w:rsid w:val="004A5306"/>
    <w:rsid w:val="004B2CDC"/>
    <w:rsid w:val="004C3429"/>
    <w:rsid w:val="004C779E"/>
    <w:rsid w:val="004C7CFB"/>
    <w:rsid w:val="004D7AAB"/>
    <w:rsid w:val="004E5360"/>
    <w:rsid w:val="004F17E4"/>
    <w:rsid w:val="004F3D54"/>
    <w:rsid w:val="004F43A5"/>
    <w:rsid w:val="00501C23"/>
    <w:rsid w:val="00504CAB"/>
    <w:rsid w:val="00505B6E"/>
    <w:rsid w:val="00506735"/>
    <w:rsid w:val="00506F25"/>
    <w:rsid w:val="00506F37"/>
    <w:rsid w:val="00511285"/>
    <w:rsid w:val="005316A9"/>
    <w:rsid w:val="00536D6E"/>
    <w:rsid w:val="005378A4"/>
    <w:rsid w:val="00544182"/>
    <w:rsid w:val="005461A6"/>
    <w:rsid w:val="00547B78"/>
    <w:rsid w:val="005570BB"/>
    <w:rsid w:val="00563279"/>
    <w:rsid w:val="00567D23"/>
    <w:rsid w:val="00570489"/>
    <w:rsid w:val="00571C0C"/>
    <w:rsid w:val="005747F8"/>
    <w:rsid w:val="00575518"/>
    <w:rsid w:val="005755F1"/>
    <w:rsid w:val="005814F5"/>
    <w:rsid w:val="00583261"/>
    <w:rsid w:val="00583BBA"/>
    <w:rsid w:val="0058450F"/>
    <w:rsid w:val="00584AB3"/>
    <w:rsid w:val="005908CE"/>
    <w:rsid w:val="00591043"/>
    <w:rsid w:val="00592F45"/>
    <w:rsid w:val="00593314"/>
    <w:rsid w:val="00597F3A"/>
    <w:rsid w:val="005A44C9"/>
    <w:rsid w:val="005C0848"/>
    <w:rsid w:val="005C443C"/>
    <w:rsid w:val="005C4AAF"/>
    <w:rsid w:val="005C5181"/>
    <w:rsid w:val="005D2280"/>
    <w:rsid w:val="005D3CDD"/>
    <w:rsid w:val="005D6BBA"/>
    <w:rsid w:val="005E757D"/>
    <w:rsid w:val="005F3809"/>
    <w:rsid w:val="005F3F34"/>
    <w:rsid w:val="006025C3"/>
    <w:rsid w:val="00603506"/>
    <w:rsid w:val="006045B9"/>
    <w:rsid w:val="0060656A"/>
    <w:rsid w:val="00622814"/>
    <w:rsid w:val="00622E83"/>
    <w:rsid w:val="006335D7"/>
    <w:rsid w:val="00633E06"/>
    <w:rsid w:val="0063664F"/>
    <w:rsid w:val="0063745C"/>
    <w:rsid w:val="00637622"/>
    <w:rsid w:val="00645FBD"/>
    <w:rsid w:val="00646577"/>
    <w:rsid w:val="00655764"/>
    <w:rsid w:val="006601DC"/>
    <w:rsid w:val="006626EB"/>
    <w:rsid w:val="006651D2"/>
    <w:rsid w:val="00671BE0"/>
    <w:rsid w:val="00671F38"/>
    <w:rsid w:val="0067641B"/>
    <w:rsid w:val="00676C5D"/>
    <w:rsid w:val="00685D6F"/>
    <w:rsid w:val="00691DD1"/>
    <w:rsid w:val="00692E3B"/>
    <w:rsid w:val="00696472"/>
    <w:rsid w:val="006A19A9"/>
    <w:rsid w:val="006A2720"/>
    <w:rsid w:val="006A3A50"/>
    <w:rsid w:val="006A6C57"/>
    <w:rsid w:val="006B5C28"/>
    <w:rsid w:val="006B710C"/>
    <w:rsid w:val="006B74DC"/>
    <w:rsid w:val="006C0886"/>
    <w:rsid w:val="006C29EE"/>
    <w:rsid w:val="006C7378"/>
    <w:rsid w:val="006C781D"/>
    <w:rsid w:val="006E1B68"/>
    <w:rsid w:val="006E2A5A"/>
    <w:rsid w:val="006E3EDF"/>
    <w:rsid w:val="006F042E"/>
    <w:rsid w:val="006F2659"/>
    <w:rsid w:val="006F2FA5"/>
    <w:rsid w:val="00710646"/>
    <w:rsid w:val="00710C96"/>
    <w:rsid w:val="00713AEB"/>
    <w:rsid w:val="0072011C"/>
    <w:rsid w:val="00720442"/>
    <w:rsid w:val="007210BD"/>
    <w:rsid w:val="007274C3"/>
    <w:rsid w:val="00727BF6"/>
    <w:rsid w:val="00733313"/>
    <w:rsid w:val="0074102A"/>
    <w:rsid w:val="00741BB4"/>
    <w:rsid w:val="007426B0"/>
    <w:rsid w:val="00752A1F"/>
    <w:rsid w:val="00753DB0"/>
    <w:rsid w:val="0075476A"/>
    <w:rsid w:val="00760556"/>
    <w:rsid w:val="007622E3"/>
    <w:rsid w:val="00762B7B"/>
    <w:rsid w:val="007656ED"/>
    <w:rsid w:val="0076668F"/>
    <w:rsid w:val="00773103"/>
    <w:rsid w:val="007736BD"/>
    <w:rsid w:val="00775C54"/>
    <w:rsid w:val="00780B20"/>
    <w:rsid w:val="0078452D"/>
    <w:rsid w:val="0078544D"/>
    <w:rsid w:val="00787174"/>
    <w:rsid w:val="00787DD2"/>
    <w:rsid w:val="00791BCE"/>
    <w:rsid w:val="00794F7A"/>
    <w:rsid w:val="0079571D"/>
    <w:rsid w:val="007964C2"/>
    <w:rsid w:val="007A19B0"/>
    <w:rsid w:val="007A5427"/>
    <w:rsid w:val="007A6687"/>
    <w:rsid w:val="007C6561"/>
    <w:rsid w:val="007D385A"/>
    <w:rsid w:val="007E09C3"/>
    <w:rsid w:val="007E0B3F"/>
    <w:rsid w:val="007E2B1F"/>
    <w:rsid w:val="007E427C"/>
    <w:rsid w:val="007E4550"/>
    <w:rsid w:val="007E6CAF"/>
    <w:rsid w:val="007E6FD0"/>
    <w:rsid w:val="007F39E3"/>
    <w:rsid w:val="007F4D77"/>
    <w:rsid w:val="007F65F0"/>
    <w:rsid w:val="00800261"/>
    <w:rsid w:val="00801FAA"/>
    <w:rsid w:val="00810DC0"/>
    <w:rsid w:val="008128E3"/>
    <w:rsid w:val="008141F8"/>
    <w:rsid w:val="00815329"/>
    <w:rsid w:val="0081615A"/>
    <w:rsid w:val="00817DF9"/>
    <w:rsid w:val="00835E3D"/>
    <w:rsid w:val="00842F6C"/>
    <w:rsid w:val="008460E3"/>
    <w:rsid w:val="00851AA4"/>
    <w:rsid w:val="00854E60"/>
    <w:rsid w:val="00864B15"/>
    <w:rsid w:val="0086547B"/>
    <w:rsid w:val="00867DC4"/>
    <w:rsid w:val="00873030"/>
    <w:rsid w:val="008740FE"/>
    <w:rsid w:val="008809CF"/>
    <w:rsid w:val="00880E32"/>
    <w:rsid w:val="00881800"/>
    <w:rsid w:val="0088274B"/>
    <w:rsid w:val="00882B76"/>
    <w:rsid w:val="00884913"/>
    <w:rsid w:val="00886115"/>
    <w:rsid w:val="00886A51"/>
    <w:rsid w:val="0089020F"/>
    <w:rsid w:val="00894564"/>
    <w:rsid w:val="0089628F"/>
    <w:rsid w:val="0089689D"/>
    <w:rsid w:val="008A7EDD"/>
    <w:rsid w:val="008B6818"/>
    <w:rsid w:val="008C53DD"/>
    <w:rsid w:val="008D0EF7"/>
    <w:rsid w:val="008D1008"/>
    <w:rsid w:val="008D1E95"/>
    <w:rsid w:val="008D3A6B"/>
    <w:rsid w:val="008D768A"/>
    <w:rsid w:val="008D7C7F"/>
    <w:rsid w:val="008E0629"/>
    <w:rsid w:val="008F1DA3"/>
    <w:rsid w:val="008F4D8C"/>
    <w:rsid w:val="009117D3"/>
    <w:rsid w:val="00913752"/>
    <w:rsid w:val="00917C36"/>
    <w:rsid w:val="009238A9"/>
    <w:rsid w:val="009240A9"/>
    <w:rsid w:val="00933D61"/>
    <w:rsid w:val="00934C13"/>
    <w:rsid w:val="00937D57"/>
    <w:rsid w:val="0094076B"/>
    <w:rsid w:val="009419BB"/>
    <w:rsid w:val="00943248"/>
    <w:rsid w:val="0095150F"/>
    <w:rsid w:val="0095505C"/>
    <w:rsid w:val="009551C4"/>
    <w:rsid w:val="0095624E"/>
    <w:rsid w:val="009563CD"/>
    <w:rsid w:val="00956967"/>
    <w:rsid w:val="00962446"/>
    <w:rsid w:val="0098181B"/>
    <w:rsid w:val="0098283C"/>
    <w:rsid w:val="00990C9B"/>
    <w:rsid w:val="00991BA3"/>
    <w:rsid w:val="0099772E"/>
    <w:rsid w:val="009A7AAA"/>
    <w:rsid w:val="009B356F"/>
    <w:rsid w:val="009B4A2C"/>
    <w:rsid w:val="009B7801"/>
    <w:rsid w:val="009C1FA0"/>
    <w:rsid w:val="009C64A2"/>
    <w:rsid w:val="009C7734"/>
    <w:rsid w:val="009D4D0C"/>
    <w:rsid w:val="009D52C8"/>
    <w:rsid w:val="009D6755"/>
    <w:rsid w:val="009E16EC"/>
    <w:rsid w:val="009E3B0B"/>
    <w:rsid w:val="009E4369"/>
    <w:rsid w:val="009F0936"/>
    <w:rsid w:val="009F0C64"/>
    <w:rsid w:val="009F3B41"/>
    <w:rsid w:val="009F5163"/>
    <w:rsid w:val="009F6337"/>
    <w:rsid w:val="009F6CE6"/>
    <w:rsid w:val="00A00A9A"/>
    <w:rsid w:val="00A01907"/>
    <w:rsid w:val="00A01916"/>
    <w:rsid w:val="00A03BFC"/>
    <w:rsid w:val="00A0420A"/>
    <w:rsid w:val="00A067CB"/>
    <w:rsid w:val="00A14275"/>
    <w:rsid w:val="00A271D9"/>
    <w:rsid w:val="00A330BA"/>
    <w:rsid w:val="00A34FBA"/>
    <w:rsid w:val="00A43F48"/>
    <w:rsid w:val="00A47568"/>
    <w:rsid w:val="00A55395"/>
    <w:rsid w:val="00A577B8"/>
    <w:rsid w:val="00A622A5"/>
    <w:rsid w:val="00A71518"/>
    <w:rsid w:val="00A71D67"/>
    <w:rsid w:val="00A7696A"/>
    <w:rsid w:val="00A83969"/>
    <w:rsid w:val="00A84F4E"/>
    <w:rsid w:val="00A914C5"/>
    <w:rsid w:val="00A9367E"/>
    <w:rsid w:val="00AA3E2D"/>
    <w:rsid w:val="00AA3ED5"/>
    <w:rsid w:val="00AA4A4D"/>
    <w:rsid w:val="00AA7157"/>
    <w:rsid w:val="00AA7F5C"/>
    <w:rsid w:val="00AB0B39"/>
    <w:rsid w:val="00AB240B"/>
    <w:rsid w:val="00AB28A5"/>
    <w:rsid w:val="00AB3542"/>
    <w:rsid w:val="00AC3CAC"/>
    <w:rsid w:val="00AD060C"/>
    <w:rsid w:val="00AD5226"/>
    <w:rsid w:val="00AE290E"/>
    <w:rsid w:val="00AE56BC"/>
    <w:rsid w:val="00AE619F"/>
    <w:rsid w:val="00AE622F"/>
    <w:rsid w:val="00AF12ED"/>
    <w:rsid w:val="00AF5E03"/>
    <w:rsid w:val="00B00F7E"/>
    <w:rsid w:val="00B1179E"/>
    <w:rsid w:val="00B12783"/>
    <w:rsid w:val="00B13B1E"/>
    <w:rsid w:val="00B168D1"/>
    <w:rsid w:val="00B23654"/>
    <w:rsid w:val="00B24F70"/>
    <w:rsid w:val="00B2713E"/>
    <w:rsid w:val="00B31005"/>
    <w:rsid w:val="00B46F91"/>
    <w:rsid w:val="00B51909"/>
    <w:rsid w:val="00B51D8D"/>
    <w:rsid w:val="00B5222D"/>
    <w:rsid w:val="00B546A8"/>
    <w:rsid w:val="00B55D52"/>
    <w:rsid w:val="00B60560"/>
    <w:rsid w:val="00B64C77"/>
    <w:rsid w:val="00B65849"/>
    <w:rsid w:val="00B672CA"/>
    <w:rsid w:val="00B72501"/>
    <w:rsid w:val="00B7371F"/>
    <w:rsid w:val="00B7474D"/>
    <w:rsid w:val="00B74D23"/>
    <w:rsid w:val="00B95B45"/>
    <w:rsid w:val="00BA5124"/>
    <w:rsid w:val="00BA5450"/>
    <w:rsid w:val="00BA57FC"/>
    <w:rsid w:val="00BB10B6"/>
    <w:rsid w:val="00BB3616"/>
    <w:rsid w:val="00BB69B1"/>
    <w:rsid w:val="00BC154F"/>
    <w:rsid w:val="00BD4766"/>
    <w:rsid w:val="00BE07FF"/>
    <w:rsid w:val="00BE3279"/>
    <w:rsid w:val="00BF2C65"/>
    <w:rsid w:val="00BF5D54"/>
    <w:rsid w:val="00C0364A"/>
    <w:rsid w:val="00C04E49"/>
    <w:rsid w:val="00C07B23"/>
    <w:rsid w:val="00C11A72"/>
    <w:rsid w:val="00C1472B"/>
    <w:rsid w:val="00C25B6B"/>
    <w:rsid w:val="00C31738"/>
    <w:rsid w:val="00C36893"/>
    <w:rsid w:val="00C373B4"/>
    <w:rsid w:val="00C43C90"/>
    <w:rsid w:val="00C4762F"/>
    <w:rsid w:val="00C47B10"/>
    <w:rsid w:val="00C53851"/>
    <w:rsid w:val="00C53897"/>
    <w:rsid w:val="00C63AFE"/>
    <w:rsid w:val="00C643C8"/>
    <w:rsid w:val="00C736FF"/>
    <w:rsid w:val="00C84662"/>
    <w:rsid w:val="00C907F9"/>
    <w:rsid w:val="00C95823"/>
    <w:rsid w:val="00C95EA3"/>
    <w:rsid w:val="00CA1007"/>
    <w:rsid w:val="00CA108D"/>
    <w:rsid w:val="00CA1607"/>
    <w:rsid w:val="00CA586F"/>
    <w:rsid w:val="00CA61A9"/>
    <w:rsid w:val="00CA6FFD"/>
    <w:rsid w:val="00CA7493"/>
    <w:rsid w:val="00CB1078"/>
    <w:rsid w:val="00CB5C54"/>
    <w:rsid w:val="00CC6078"/>
    <w:rsid w:val="00CD324C"/>
    <w:rsid w:val="00CE017F"/>
    <w:rsid w:val="00CE2CBF"/>
    <w:rsid w:val="00CE4621"/>
    <w:rsid w:val="00CE55CE"/>
    <w:rsid w:val="00CE5D6D"/>
    <w:rsid w:val="00CE63FD"/>
    <w:rsid w:val="00CE6C0E"/>
    <w:rsid w:val="00CE70F8"/>
    <w:rsid w:val="00CF1EAB"/>
    <w:rsid w:val="00CF302F"/>
    <w:rsid w:val="00CF35AE"/>
    <w:rsid w:val="00CF377C"/>
    <w:rsid w:val="00CF4DD0"/>
    <w:rsid w:val="00CF54ED"/>
    <w:rsid w:val="00CF73BC"/>
    <w:rsid w:val="00D02964"/>
    <w:rsid w:val="00D067E5"/>
    <w:rsid w:val="00D07E17"/>
    <w:rsid w:val="00D123C2"/>
    <w:rsid w:val="00D128F7"/>
    <w:rsid w:val="00D14D68"/>
    <w:rsid w:val="00D17615"/>
    <w:rsid w:val="00D32CE3"/>
    <w:rsid w:val="00D34455"/>
    <w:rsid w:val="00D34659"/>
    <w:rsid w:val="00D44CC6"/>
    <w:rsid w:val="00D54543"/>
    <w:rsid w:val="00D56A4D"/>
    <w:rsid w:val="00D6258C"/>
    <w:rsid w:val="00D678DA"/>
    <w:rsid w:val="00D71243"/>
    <w:rsid w:val="00D74300"/>
    <w:rsid w:val="00D80E05"/>
    <w:rsid w:val="00D83EC5"/>
    <w:rsid w:val="00D92C0E"/>
    <w:rsid w:val="00D92D1F"/>
    <w:rsid w:val="00D95C25"/>
    <w:rsid w:val="00D97F7B"/>
    <w:rsid w:val="00DA04DE"/>
    <w:rsid w:val="00DA1D95"/>
    <w:rsid w:val="00DA3627"/>
    <w:rsid w:val="00DA6E07"/>
    <w:rsid w:val="00DC3ABA"/>
    <w:rsid w:val="00DC4A26"/>
    <w:rsid w:val="00DC4EF1"/>
    <w:rsid w:val="00DD062B"/>
    <w:rsid w:val="00DD5E28"/>
    <w:rsid w:val="00DE19CB"/>
    <w:rsid w:val="00DE349E"/>
    <w:rsid w:val="00DE69D3"/>
    <w:rsid w:val="00DE6AE0"/>
    <w:rsid w:val="00DF18C3"/>
    <w:rsid w:val="00DF3827"/>
    <w:rsid w:val="00DF4F18"/>
    <w:rsid w:val="00DF5ACE"/>
    <w:rsid w:val="00E00A2D"/>
    <w:rsid w:val="00E02DFC"/>
    <w:rsid w:val="00E02F63"/>
    <w:rsid w:val="00E036B1"/>
    <w:rsid w:val="00E070D1"/>
    <w:rsid w:val="00E12770"/>
    <w:rsid w:val="00E150F1"/>
    <w:rsid w:val="00E20E70"/>
    <w:rsid w:val="00E21C3D"/>
    <w:rsid w:val="00E25BE1"/>
    <w:rsid w:val="00E40095"/>
    <w:rsid w:val="00E41CCA"/>
    <w:rsid w:val="00E45711"/>
    <w:rsid w:val="00E57ACA"/>
    <w:rsid w:val="00E741EB"/>
    <w:rsid w:val="00E75184"/>
    <w:rsid w:val="00E75B46"/>
    <w:rsid w:val="00E77AC9"/>
    <w:rsid w:val="00E82584"/>
    <w:rsid w:val="00E82C39"/>
    <w:rsid w:val="00E86767"/>
    <w:rsid w:val="00E8753B"/>
    <w:rsid w:val="00E87961"/>
    <w:rsid w:val="00E92AFC"/>
    <w:rsid w:val="00E92FF8"/>
    <w:rsid w:val="00E936A4"/>
    <w:rsid w:val="00E93B9F"/>
    <w:rsid w:val="00E9671C"/>
    <w:rsid w:val="00E96CB5"/>
    <w:rsid w:val="00EA41A4"/>
    <w:rsid w:val="00EA7639"/>
    <w:rsid w:val="00EB046F"/>
    <w:rsid w:val="00EB3FF6"/>
    <w:rsid w:val="00EB55AF"/>
    <w:rsid w:val="00EB6F2D"/>
    <w:rsid w:val="00EB71AC"/>
    <w:rsid w:val="00EC02FF"/>
    <w:rsid w:val="00EC7997"/>
    <w:rsid w:val="00ED0A49"/>
    <w:rsid w:val="00ED11D6"/>
    <w:rsid w:val="00ED4BDC"/>
    <w:rsid w:val="00ED507D"/>
    <w:rsid w:val="00EE1010"/>
    <w:rsid w:val="00EE46BF"/>
    <w:rsid w:val="00EF1F55"/>
    <w:rsid w:val="00EF368A"/>
    <w:rsid w:val="00EF37D8"/>
    <w:rsid w:val="00F1094A"/>
    <w:rsid w:val="00F10A13"/>
    <w:rsid w:val="00F111F7"/>
    <w:rsid w:val="00F14FA9"/>
    <w:rsid w:val="00F151E3"/>
    <w:rsid w:val="00F15714"/>
    <w:rsid w:val="00F31E92"/>
    <w:rsid w:val="00F32D5C"/>
    <w:rsid w:val="00F3366F"/>
    <w:rsid w:val="00F44BA3"/>
    <w:rsid w:val="00F45608"/>
    <w:rsid w:val="00F45FCB"/>
    <w:rsid w:val="00F51D2B"/>
    <w:rsid w:val="00F52894"/>
    <w:rsid w:val="00F57D4F"/>
    <w:rsid w:val="00F60971"/>
    <w:rsid w:val="00F776F0"/>
    <w:rsid w:val="00F81742"/>
    <w:rsid w:val="00F85AC6"/>
    <w:rsid w:val="00F85B28"/>
    <w:rsid w:val="00F86B00"/>
    <w:rsid w:val="00F879ED"/>
    <w:rsid w:val="00F96C3D"/>
    <w:rsid w:val="00FA2011"/>
    <w:rsid w:val="00FA2D0C"/>
    <w:rsid w:val="00FB7AED"/>
    <w:rsid w:val="00FC02CF"/>
    <w:rsid w:val="00FC258F"/>
    <w:rsid w:val="00FC64CC"/>
    <w:rsid w:val="00FE47C6"/>
    <w:rsid w:val="00FE51A6"/>
    <w:rsid w:val="00FE5E06"/>
    <w:rsid w:val="00FF25D2"/>
    <w:rsid w:val="00FF4F87"/>
    <w:rsid w:val="0506170D"/>
    <w:rsid w:val="05EE467B"/>
    <w:rsid w:val="126173D0"/>
    <w:rsid w:val="19137AFC"/>
    <w:rsid w:val="1FEF3071"/>
    <w:rsid w:val="282B4E63"/>
    <w:rsid w:val="2BB7A262"/>
    <w:rsid w:val="2EB711FE"/>
    <w:rsid w:val="3011608A"/>
    <w:rsid w:val="330A6974"/>
    <w:rsid w:val="37492C0F"/>
    <w:rsid w:val="37CF4199"/>
    <w:rsid w:val="3A6D130B"/>
    <w:rsid w:val="3ACF1E5F"/>
    <w:rsid w:val="3FA94B93"/>
    <w:rsid w:val="3FFF309A"/>
    <w:rsid w:val="43FEAA5E"/>
    <w:rsid w:val="46775F34"/>
    <w:rsid w:val="4C0849EF"/>
    <w:rsid w:val="4EE23C1E"/>
    <w:rsid w:val="4F0911AA"/>
    <w:rsid w:val="50985B30"/>
    <w:rsid w:val="518E5997"/>
    <w:rsid w:val="595E6596"/>
    <w:rsid w:val="61120392"/>
    <w:rsid w:val="65277122"/>
    <w:rsid w:val="6B5F2593"/>
    <w:rsid w:val="6D7F0C48"/>
    <w:rsid w:val="71350A01"/>
    <w:rsid w:val="73D32418"/>
    <w:rsid w:val="747F19C5"/>
    <w:rsid w:val="75792336"/>
    <w:rsid w:val="768F16E6"/>
    <w:rsid w:val="77FE6B23"/>
    <w:rsid w:val="7AF8049D"/>
    <w:rsid w:val="7CA0464C"/>
    <w:rsid w:val="7EB9BDFA"/>
    <w:rsid w:val="BEBFBAF2"/>
    <w:rsid w:val="CF7D2953"/>
    <w:rsid w:val="FCFEA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0"/>
    <w:pPr>
      <w:outlineLvl w:val="1"/>
    </w:pPr>
  </w:style>
  <w:style w:type="paragraph" w:styleId="4">
    <w:name w:val="heading 3"/>
    <w:basedOn w:val="1"/>
    <w:next w:val="1"/>
    <w:link w:val="23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HTML Preformatted"/>
    <w:basedOn w:val="1"/>
    <w:link w:val="25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Emphasis"/>
    <w:basedOn w:val="12"/>
    <w:qFormat/>
    <w:uiPriority w:val="0"/>
    <w:rPr>
      <w:i/>
      <w:iCs/>
    </w:rPr>
  </w:style>
  <w:style w:type="character" w:styleId="15">
    <w:name w:val="Hyperlink"/>
    <w:basedOn w:val="1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页眉 字符"/>
    <w:basedOn w:val="12"/>
    <w:link w:val="6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8">
    <w:name w:val="页脚 字符"/>
    <w:basedOn w:val="12"/>
    <w:link w:val="5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9">
    <w:name w:val="标题 字符"/>
    <w:basedOn w:val="12"/>
    <w:link w:val="9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0">
    <w:name w:val="resolvedvariable"/>
    <w:basedOn w:val="12"/>
    <w:qFormat/>
    <w:uiPriority w:val="0"/>
  </w:style>
  <w:style w:type="character" w:customStyle="1" w:styleId="21">
    <w:name w:val="标题 1 字符"/>
    <w:basedOn w:val="12"/>
    <w:link w:val="2"/>
    <w:qFormat/>
    <w:uiPriority w:val="0"/>
    <w:rPr>
      <w:rFonts w:eastAsia="仿宋" w:asciiTheme="minorHAnsi" w:hAnsiTheme="minorHAnsi" w:cstheme="minorBidi"/>
      <w:b/>
      <w:bCs/>
      <w:kern w:val="44"/>
      <w:sz w:val="44"/>
      <w:szCs w:val="44"/>
    </w:rPr>
  </w:style>
  <w:style w:type="character" w:customStyle="1" w:styleId="22">
    <w:name w:val="标题 2 字符"/>
    <w:basedOn w:val="12"/>
    <w:link w:val="3"/>
    <w:qFormat/>
    <w:uiPriority w:val="0"/>
    <w:rPr>
      <w:rFonts w:eastAsia="仿宋" w:asciiTheme="minorHAnsi" w:hAnsiTheme="minorHAnsi" w:cstheme="minorBidi"/>
      <w:kern w:val="2"/>
      <w:sz w:val="28"/>
      <w:szCs w:val="22"/>
    </w:rPr>
  </w:style>
  <w:style w:type="character" w:customStyle="1" w:styleId="23">
    <w:name w:val="标题 3 字符"/>
    <w:basedOn w:val="12"/>
    <w:link w:val="4"/>
    <w:qFormat/>
    <w:uiPriority w:val="0"/>
    <w:rPr>
      <w:rFonts w:eastAsia="仿宋" w:asciiTheme="minorHAnsi" w:hAnsiTheme="minorHAnsi" w:cstheme="minorBidi"/>
      <w:b/>
      <w:bCs/>
      <w:kern w:val="2"/>
      <w:sz w:val="32"/>
      <w:szCs w:val="32"/>
    </w:rPr>
  </w:style>
  <w:style w:type="character" w:customStyle="1" w:styleId="24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HTML 预设格式 字符"/>
    <w:basedOn w:val="12"/>
    <w:link w:val="7"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3720</Words>
  <Characters>12782</Characters>
  <Lines>129</Lines>
  <Paragraphs>36</Paragraphs>
  <TotalTime>81</TotalTime>
  <ScaleCrop>false</ScaleCrop>
  <LinksUpToDate>false</LinksUpToDate>
  <CharactersWithSpaces>17058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2022-07-23T09:39:00Z</dcterms:created>
  <dc:creator>ELIAN-FM-JSJ671</dc:creator>
  <cp:lastModifiedBy>李学伟</cp:lastModifiedBy>
  <dcterms:modified xsi:type="dcterms:W3CDTF">2022-09-15T03:10:34Z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77E87B875C4E4F6599456833CD2E2BAB</vt:lpwstr>
  </property>
</Properties>
</file>